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37429" w14:textId="77777777" w:rsidR="00E9288F" w:rsidRPr="0039417E" w:rsidRDefault="00E9288F" w:rsidP="0039417E">
      <w:pPr>
        <w:spacing w:after="0" w:line="240" w:lineRule="auto"/>
        <w:rPr>
          <w:rFonts w:ascii="Arial" w:hAnsi="Arial" w:cs="Arial"/>
          <w:b/>
        </w:rPr>
      </w:pPr>
    </w:p>
    <w:p w14:paraId="02FC322C" w14:textId="448DD18F" w:rsidR="00B14F43" w:rsidRDefault="0039417E" w:rsidP="0039417E">
      <w:pPr>
        <w:spacing w:after="0" w:line="240" w:lineRule="auto"/>
        <w:rPr>
          <w:rFonts w:ascii="Arial" w:hAnsi="Arial" w:cs="Arial"/>
          <w:b/>
          <w:sz w:val="36"/>
          <w:szCs w:val="36"/>
        </w:rPr>
      </w:pPr>
      <w:r>
        <w:rPr>
          <w:rFonts w:ascii="Arial" w:hAnsi="Arial" w:cs="Arial"/>
          <w:b/>
          <w:sz w:val="36"/>
          <w:szCs w:val="36"/>
        </w:rPr>
        <w:t xml:space="preserve">Children’s Services </w:t>
      </w:r>
      <w:r w:rsidR="00F526DA" w:rsidRPr="0039417E">
        <w:rPr>
          <w:rFonts w:ascii="Arial" w:hAnsi="Arial" w:cs="Arial"/>
          <w:b/>
          <w:sz w:val="36"/>
          <w:szCs w:val="36"/>
        </w:rPr>
        <w:t>Participation Apprentice</w:t>
      </w:r>
    </w:p>
    <w:p w14:paraId="24D96CD7" w14:textId="77777777" w:rsidR="0039417E" w:rsidRPr="0039417E" w:rsidRDefault="0039417E" w:rsidP="0039417E">
      <w:pPr>
        <w:spacing w:after="0" w:line="240" w:lineRule="auto"/>
        <w:rPr>
          <w:rFonts w:ascii="Arial" w:hAnsi="Arial" w:cs="Arial"/>
          <w:b/>
          <w:sz w:val="36"/>
          <w:szCs w:val="36"/>
        </w:rPr>
      </w:pPr>
    </w:p>
    <w:p w14:paraId="265DD3F7" w14:textId="31E19E75" w:rsidR="00B5394B" w:rsidRPr="00A03087" w:rsidRDefault="00B5394B" w:rsidP="0039417E">
      <w:pPr>
        <w:spacing w:after="0" w:line="240" w:lineRule="auto"/>
        <w:rPr>
          <w:rFonts w:ascii="Arial" w:hAnsi="Arial" w:cs="Arial"/>
          <w:b/>
          <w:sz w:val="24"/>
          <w:szCs w:val="24"/>
          <w:lang w:val="en"/>
        </w:rPr>
      </w:pPr>
      <w:r w:rsidRPr="00A03087">
        <w:rPr>
          <w:rFonts w:ascii="Arial" w:hAnsi="Arial" w:cs="Arial"/>
          <w:b/>
          <w:sz w:val="24"/>
          <w:szCs w:val="24"/>
          <w:lang w:val="en"/>
        </w:rPr>
        <w:t>Apprenticeship</w:t>
      </w:r>
      <w:r w:rsidR="0039417E" w:rsidRPr="00A03087">
        <w:rPr>
          <w:rFonts w:ascii="Arial" w:hAnsi="Arial" w:cs="Arial"/>
          <w:b/>
          <w:sz w:val="24"/>
          <w:szCs w:val="24"/>
          <w:lang w:val="en"/>
        </w:rPr>
        <w:t>: Youth Support Worker</w:t>
      </w:r>
      <w:r w:rsidRPr="00A03087">
        <w:rPr>
          <w:rFonts w:ascii="Arial" w:hAnsi="Arial" w:cs="Arial"/>
          <w:b/>
          <w:sz w:val="24"/>
          <w:szCs w:val="24"/>
          <w:lang w:val="en"/>
        </w:rPr>
        <w:t xml:space="preserve"> Level:</w:t>
      </w:r>
      <w:r w:rsidR="008B58BD" w:rsidRPr="00A03087">
        <w:rPr>
          <w:rFonts w:ascii="Arial" w:hAnsi="Arial" w:cs="Arial"/>
          <w:b/>
          <w:sz w:val="24"/>
          <w:szCs w:val="24"/>
          <w:lang w:val="en"/>
        </w:rPr>
        <w:t xml:space="preserve"> </w:t>
      </w:r>
      <w:r w:rsidRPr="00A03087">
        <w:rPr>
          <w:rFonts w:ascii="Arial" w:hAnsi="Arial" w:cs="Arial"/>
          <w:b/>
          <w:sz w:val="24"/>
          <w:szCs w:val="24"/>
          <w:lang w:val="en"/>
        </w:rPr>
        <w:t>3 (equivalent to A Level)</w:t>
      </w:r>
    </w:p>
    <w:p w14:paraId="6B1CB4E2" w14:textId="77777777" w:rsidR="0039417E" w:rsidRPr="00A03087" w:rsidRDefault="0039417E" w:rsidP="0039417E">
      <w:pPr>
        <w:spacing w:after="0" w:line="240" w:lineRule="auto"/>
        <w:rPr>
          <w:rFonts w:ascii="Arial" w:hAnsi="Arial" w:cs="Arial"/>
          <w:b/>
          <w:sz w:val="24"/>
          <w:szCs w:val="24"/>
          <w:lang w:val="en"/>
        </w:rPr>
      </w:pPr>
    </w:p>
    <w:p w14:paraId="3086147E" w14:textId="640FC3E0" w:rsidR="00EC7F00" w:rsidRDefault="00AB64EF" w:rsidP="0039417E">
      <w:pPr>
        <w:spacing w:after="0" w:line="240" w:lineRule="auto"/>
        <w:rPr>
          <w:rFonts w:ascii="Arial" w:hAnsi="Arial" w:cs="Arial"/>
          <w:b/>
          <w:sz w:val="24"/>
          <w:szCs w:val="24"/>
        </w:rPr>
      </w:pPr>
      <w:r w:rsidRPr="00A03087">
        <w:rPr>
          <w:rFonts w:ascii="Arial" w:hAnsi="Arial" w:cs="Arial"/>
          <w:b/>
          <w:sz w:val="24"/>
          <w:szCs w:val="24"/>
        </w:rPr>
        <w:t xml:space="preserve">Pay Rate: </w:t>
      </w:r>
      <w:r w:rsidR="0039417E" w:rsidRPr="00A03087">
        <w:rPr>
          <w:rFonts w:ascii="Arial" w:hAnsi="Arial" w:cs="Arial"/>
          <w:b/>
          <w:sz w:val="24"/>
          <w:szCs w:val="24"/>
        </w:rPr>
        <w:t>£9.84 per hour</w:t>
      </w:r>
    </w:p>
    <w:p w14:paraId="058FE23C" w14:textId="77777777" w:rsidR="00CE67C4" w:rsidRDefault="00CE67C4" w:rsidP="0039417E">
      <w:pPr>
        <w:spacing w:after="0" w:line="240" w:lineRule="auto"/>
        <w:rPr>
          <w:rFonts w:ascii="Arial" w:hAnsi="Arial" w:cs="Arial"/>
          <w:b/>
          <w:sz w:val="24"/>
          <w:szCs w:val="24"/>
        </w:rPr>
      </w:pPr>
    </w:p>
    <w:p w14:paraId="5FAC72A0" w14:textId="75E9BA94" w:rsidR="00CE67C4" w:rsidRPr="00A03087" w:rsidRDefault="00CE67C4" w:rsidP="0039417E">
      <w:pPr>
        <w:spacing w:after="0" w:line="240" w:lineRule="auto"/>
        <w:rPr>
          <w:rFonts w:ascii="Arial" w:hAnsi="Arial" w:cs="Arial"/>
          <w:b/>
          <w:sz w:val="24"/>
          <w:szCs w:val="24"/>
        </w:rPr>
      </w:pPr>
      <w:r>
        <w:rPr>
          <w:rFonts w:ascii="Arial" w:hAnsi="Arial" w:cs="Arial"/>
          <w:b/>
          <w:sz w:val="24"/>
          <w:szCs w:val="24"/>
        </w:rPr>
        <w:t>Full time: 37 hours per week</w:t>
      </w:r>
    </w:p>
    <w:p w14:paraId="02224E78" w14:textId="77777777" w:rsidR="0039417E" w:rsidRPr="00A03087" w:rsidRDefault="0039417E" w:rsidP="0039417E">
      <w:pPr>
        <w:spacing w:after="0" w:line="240" w:lineRule="auto"/>
        <w:rPr>
          <w:rFonts w:ascii="Arial" w:hAnsi="Arial" w:cs="Arial"/>
          <w:b/>
          <w:sz w:val="24"/>
          <w:szCs w:val="24"/>
        </w:rPr>
      </w:pPr>
    </w:p>
    <w:p w14:paraId="7FA4069B" w14:textId="47542528" w:rsidR="0039417E" w:rsidRPr="00A03087" w:rsidRDefault="0039417E" w:rsidP="0039417E">
      <w:pPr>
        <w:spacing w:after="0" w:line="240" w:lineRule="auto"/>
        <w:rPr>
          <w:rFonts w:ascii="Arial" w:hAnsi="Arial" w:cs="Arial"/>
          <w:b/>
          <w:sz w:val="24"/>
          <w:szCs w:val="24"/>
        </w:rPr>
      </w:pPr>
      <w:r w:rsidRPr="00A03087">
        <w:rPr>
          <w:rFonts w:ascii="Arial" w:hAnsi="Arial" w:cs="Arial"/>
          <w:b/>
          <w:sz w:val="24"/>
          <w:szCs w:val="24"/>
        </w:rPr>
        <w:t>Duration: 24 months</w:t>
      </w:r>
    </w:p>
    <w:p w14:paraId="2E4C5F58" w14:textId="77777777" w:rsidR="0039417E" w:rsidRPr="00A03087" w:rsidRDefault="0039417E" w:rsidP="0039417E">
      <w:pPr>
        <w:spacing w:after="0" w:line="240" w:lineRule="auto"/>
        <w:rPr>
          <w:rFonts w:ascii="Arial" w:hAnsi="Arial" w:cs="Arial"/>
          <w:b/>
          <w:sz w:val="28"/>
          <w:szCs w:val="28"/>
        </w:rPr>
      </w:pPr>
    </w:p>
    <w:p w14:paraId="22CD0037" w14:textId="77777777" w:rsidR="005F18B5" w:rsidRPr="00A03087" w:rsidRDefault="00DD5430" w:rsidP="0039417E">
      <w:pPr>
        <w:spacing w:after="0" w:line="240" w:lineRule="auto"/>
        <w:rPr>
          <w:rFonts w:ascii="Arial" w:hAnsi="Arial" w:cs="Arial"/>
          <w:b/>
          <w:sz w:val="28"/>
          <w:szCs w:val="28"/>
        </w:rPr>
      </w:pPr>
      <w:r w:rsidRPr="00A03087">
        <w:rPr>
          <w:rFonts w:ascii="Arial" w:hAnsi="Arial" w:cs="Arial"/>
          <w:b/>
          <w:sz w:val="28"/>
          <w:szCs w:val="28"/>
        </w:rPr>
        <w:t>Job Description</w:t>
      </w:r>
    </w:p>
    <w:tbl>
      <w:tblPr>
        <w:tblStyle w:val="TableGrid"/>
        <w:tblW w:w="0" w:type="auto"/>
        <w:tblLook w:val="04A0" w:firstRow="1" w:lastRow="0" w:firstColumn="1" w:lastColumn="0" w:noHBand="0" w:noVBand="1"/>
      </w:tblPr>
      <w:tblGrid>
        <w:gridCol w:w="9016"/>
      </w:tblGrid>
      <w:tr w:rsidR="0039417E" w:rsidRPr="0039417E" w14:paraId="3AD67745" w14:textId="77777777" w:rsidTr="00F86227">
        <w:tc>
          <w:tcPr>
            <w:tcW w:w="9016" w:type="dxa"/>
            <w:shd w:val="clear" w:color="auto" w:fill="808080" w:themeFill="background1" w:themeFillShade="80"/>
          </w:tcPr>
          <w:p w14:paraId="2D8DFAAD" w14:textId="77777777" w:rsidR="001844CE" w:rsidRPr="0039417E" w:rsidRDefault="005F18B5" w:rsidP="0039417E">
            <w:pPr>
              <w:rPr>
                <w:rFonts w:ascii="Arial" w:hAnsi="Arial" w:cs="Arial"/>
                <w:b/>
              </w:rPr>
            </w:pPr>
            <w:r w:rsidRPr="0039417E">
              <w:rPr>
                <w:rFonts w:ascii="Arial" w:hAnsi="Arial" w:cs="Arial"/>
                <w:b/>
              </w:rPr>
              <w:t>Job Purpose</w:t>
            </w:r>
          </w:p>
        </w:tc>
      </w:tr>
      <w:tr w:rsidR="0039417E" w:rsidRPr="0039417E" w14:paraId="6C230C6A" w14:textId="77777777" w:rsidTr="00F86227">
        <w:tc>
          <w:tcPr>
            <w:tcW w:w="9016" w:type="dxa"/>
          </w:tcPr>
          <w:p w14:paraId="50AA634A" w14:textId="77777777" w:rsidR="005F18B5" w:rsidRPr="0039417E" w:rsidRDefault="005F18B5" w:rsidP="0039417E">
            <w:pPr>
              <w:rPr>
                <w:rFonts w:ascii="Arial" w:hAnsi="Arial" w:cs="Arial"/>
              </w:rPr>
            </w:pPr>
          </w:p>
          <w:p w14:paraId="33AFE3D4" w14:textId="77777777" w:rsidR="00F526DA" w:rsidRPr="0039417E" w:rsidRDefault="00F526DA" w:rsidP="0039417E">
            <w:pPr>
              <w:jc w:val="both"/>
              <w:rPr>
                <w:rFonts w:ascii="Arial" w:hAnsi="Arial" w:cs="Arial"/>
              </w:rPr>
            </w:pPr>
            <w:r w:rsidRPr="0039417E">
              <w:rPr>
                <w:rFonts w:ascii="Arial" w:hAnsi="Arial" w:cs="Arial"/>
              </w:rPr>
              <w:t xml:space="preserve">The Leaving Care team provides advice, support and assistance to young people who have previously been looked after by Telford &amp; Wrekin up until the age of 25. </w:t>
            </w:r>
          </w:p>
          <w:p w14:paraId="7DC3FC9A" w14:textId="77777777" w:rsidR="00F526DA" w:rsidRPr="0039417E" w:rsidRDefault="00F526DA" w:rsidP="0039417E">
            <w:pPr>
              <w:jc w:val="both"/>
              <w:rPr>
                <w:rFonts w:ascii="Arial" w:hAnsi="Arial" w:cs="Arial"/>
              </w:rPr>
            </w:pPr>
          </w:p>
          <w:p w14:paraId="62BE8FD0" w14:textId="70B3B12F" w:rsidR="00F526DA" w:rsidRPr="0039417E" w:rsidRDefault="00F526DA" w:rsidP="0039417E">
            <w:pPr>
              <w:jc w:val="both"/>
              <w:rPr>
                <w:rFonts w:ascii="Arial" w:hAnsi="Arial" w:cs="Arial"/>
              </w:rPr>
            </w:pPr>
            <w:r w:rsidRPr="0039417E">
              <w:rPr>
                <w:rFonts w:ascii="Arial" w:hAnsi="Arial" w:cs="Arial"/>
              </w:rPr>
              <w:t>As a member of the Participation Team in Children’s services,</w:t>
            </w:r>
            <w:r w:rsidRPr="0039417E">
              <w:rPr>
                <w:rFonts w:ascii="Arial" w:hAnsi="Arial" w:cs="Arial"/>
                <w:i/>
              </w:rPr>
              <w:t xml:space="preserve"> </w:t>
            </w:r>
            <w:r w:rsidR="00B5394B" w:rsidRPr="0039417E">
              <w:rPr>
                <w:rFonts w:ascii="Arial" w:hAnsi="Arial" w:cs="Arial"/>
              </w:rPr>
              <w:t xml:space="preserve">you will </w:t>
            </w:r>
            <w:r w:rsidRPr="0039417E">
              <w:rPr>
                <w:rFonts w:ascii="Arial" w:hAnsi="Arial" w:cs="Arial"/>
              </w:rPr>
              <w:t xml:space="preserve">support the delivery of the Care Leavers Local Offer in line with the Council’s vision, values and strategic objectives. </w:t>
            </w:r>
            <w:r w:rsidR="00473AD0" w:rsidRPr="0039417E">
              <w:rPr>
                <w:rFonts w:ascii="Arial" w:hAnsi="Arial" w:cs="Arial"/>
              </w:rPr>
              <w:t xml:space="preserve">You will also support the child and young person’s voice being heard and acted upon across Children’s Services, including system change, supporting with planning engagement events and devising tools to capture the child/young person’s voice and influence </w:t>
            </w:r>
            <w:r w:rsidR="00C83519" w:rsidRPr="0039417E">
              <w:rPr>
                <w:rFonts w:ascii="Arial" w:hAnsi="Arial" w:cs="Arial"/>
              </w:rPr>
              <w:t xml:space="preserve">change in practice development, in line with the Social Care reforms. </w:t>
            </w:r>
          </w:p>
          <w:p w14:paraId="439FFFBF" w14:textId="77777777" w:rsidR="00F526DA" w:rsidRPr="0039417E" w:rsidRDefault="00F526DA" w:rsidP="0039417E">
            <w:pPr>
              <w:rPr>
                <w:rFonts w:ascii="Arial" w:hAnsi="Arial" w:cs="Arial"/>
              </w:rPr>
            </w:pPr>
          </w:p>
        </w:tc>
      </w:tr>
      <w:tr w:rsidR="0039417E" w:rsidRPr="0039417E" w14:paraId="7679418E" w14:textId="77777777" w:rsidTr="00F86227">
        <w:tc>
          <w:tcPr>
            <w:tcW w:w="9016" w:type="dxa"/>
            <w:shd w:val="clear" w:color="auto" w:fill="808080" w:themeFill="background1" w:themeFillShade="80"/>
          </w:tcPr>
          <w:p w14:paraId="17A02A08" w14:textId="77777777" w:rsidR="005F18B5" w:rsidRPr="0039417E" w:rsidRDefault="005F18B5" w:rsidP="0039417E">
            <w:pPr>
              <w:rPr>
                <w:rFonts w:ascii="Arial" w:hAnsi="Arial" w:cs="Arial"/>
                <w:b/>
              </w:rPr>
            </w:pPr>
            <w:r w:rsidRPr="0039417E">
              <w:rPr>
                <w:rFonts w:ascii="Arial" w:hAnsi="Arial" w:cs="Arial"/>
                <w:b/>
              </w:rPr>
              <w:t xml:space="preserve">Major Tasks </w:t>
            </w:r>
          </w:p>
        </w:tc>
      </w:tr>
      <w:tr w:rsidR="0039417E" w:rsidRPr="0039417E" w14:paraId="4E9C51CF" w14:textId="77777777" w:rsidTr="00F86227">
        <w:tc>
          <w:tcPr>
            <w:tcW w:w="9016" w:type="dxa"/>
          </w:tcPr>
          <w:p w14:paraId="24D4DDD2" w14:textId="38A13CC7" w:rsidR="00F526DA" w:rsidRDefault="00F526DA" w:rsidP="0039417E">
            <w:pPr>
              <w:jc w:val="both"/>
              <w:rPr>
                <w:rFonts w:ascii="Arial" w:hAnsi="Arial" w:cs="Arial"/>
              </w:rPr>
            </w:pPr>
            <w:r w:rsidRPr="0039417E">
              <w:rPr>
                <w:rFonts w:ascii="Arial" w:hAnsi="Arial" w:cs="Arial"/>
              </w:rPr>
              <w:t>The main purpose of the post is to work within the Participation Team to develop groups and participation activities, events and Leavers Come First Forum for all Telford and Wrekin care leavers, encouraging and supporting care leavers to attend and to feel confident in expressing their views and concerns, which will help steer Leaving Care Services to understand and meet the needs of young people who are leaving care. The role will consist of participating in regional and National care leaver forums, events and increasing the participation of Telford and Wrekin care Leavers in such forums and events.</w:t>
            </w:r>
          </w:p>
          <w:p w14:paraId="13B679C0" w14:textId="77777777" w:rsidR="00A03087" w:rsidRPr="0039417E" w:rsidRDefault="00A03087" w:rsidP="0039417E">
            <w:pPr>
              <w:jc w:val="both"/>
              <w:rPr>
                <w:rFonts w:ascii="Arial" w:hAnsi="Arial" w:cs="Arial"/>
              </w:rPr>
            </w:pPr>
          </w:p>
          <w:p w14:paraId="154E973C" w14:textId="77777777" w:rsidR="00F526DA" w:rsidRPr="0039417E" w:rsidRDefault="00473AD0" w:rsidP="0039417E">
            <w:pPr>
              <w:jc w:val="both"/>
              <w:rPr>
                <w:rFonts w:ascii="Arial" w:hAnsi="Arial" w:cs="Arial"/>
              </w:rPr>
            </w:pPr>
            <w:r w:rsidRPr="0039417E">
              <w:rPr>
                <w:rFonts w:ascii="Arial" w:hAnsi="Arial" w:cs="Arial"/>
              </w:rPr>
              <w:t xml:space="preserve">In addition to supporting with continued development to capture the child/young person’s voice and influence across children’s services, both within direct work to influence individual plans as well as impacting on practice development. </w:t>
            </w:r>
          </w:p>
          <w:p w14:paraId="030C9964" w14:textId="77777777" w:rsidR="00473AD0" w:rsidRPr="0039417E" w:rsidRDefault="00473AD0" w:rsidP="0039417E">
            <w:pPr>
              <w:jc w:val="both"/>
              <w:rPr>
                <w:rFonts w:ascii="Arial" w:hAnsi="Arial" w:cs="Arial"/>
              </w:rPr>
            </w:pPr>
          </w:p>
          <w:p w14:paraId="15653479" w14:textId="77777777" w:rsidR="00F526DA" w:rsidRPr="0039417E" w:rsidRDefault="00F526DA" w:rsidP="0039417E">
            <w:pPr>
              <w:jc w:val="both"/>
              <w:rPr>
                <w:rFonts w:ascii="Arial" w:hAnsi="Arial" w:cs="Arial"/>
              </w:rPr>
            </w:pPr>
            <w:r w:rsidRPr="0039417E">
              <w:rPr>
                <w:rFonts w:ascii="Arial" w:hAnsi="Arial" w:cs="Arial"/>
              </w:rPr>
              <w:t>As an Apprentice the post holder will be provided with the training and experience required to gain a full apprenticeship qualification including functional skills, technical certificates and practical experience within the workplace.</w:t>
            </w:r>
          </w:p>
          <w:p w14:paraId="669AC0B3" w14:textId="77777777" w:rsidR="003572EA" w:rsidRPr="0039417E" w:rsidRDefault="003572EA" w:rsidP="0039417E">
            <w:pPr>
              <w:rPr>
                <w:rFonts w:ascii="Arial" w:hAnsi="Arial" w:cs="Arial"/>
              </w:rPr>
            </w:pPr>
          </w:p>
          <w:p w14:paraId="59DF9374" w14:textId="77777777" w:rsidR="00F526DA" w:rsidRPr="0039417E" w:rsidRDefault="00F526DA" w:rsidP="0039417E">
            <w:pPr>
              <w:jc w:val="both"/>
              <w:rPr>
                <w:rFonts w:ascii="Arial" w:hAnsi="Arial" w:cs="Arial"/>
              </w:rPr>
            </w:pPr>
            <w:r w:rsidRPr="0039417E">
              <w:rPr>
                <w:rFonts w:ascii="Arial" w:hAnsi="Arial" w:cs="Arial"/>
              </w:rPr>
              <w:t>The post holder</w:t>
            </w:r>
            <w:bookmarkStart w:id="0" w:name="Dropdown4"/>
            <w:r w:rsidRPr="0039417E">
              <w:rPr>
                <w:rFonts w:ascii="Arial" w:hAnsi="Arial" w:cs="Arial"/>
              </w:rPr>
              <w:t xml:space="preserve"> </w:t>
            </w:r>
            <w:bookmarkEnd w:id="0"/>
            <w:r w:rsidRPr="0039417E">
              <w:rPr>
                <w:rFonts w:ascii="Arial" w:hAnsi="Arial" w:cs="Arial"/>
              </w:rPr>
              <w:t>will be:</w:t>
            </w:r>
          </w:p>
          <w:p w14:paraId="7128AFB7" w14:textId="77777777" w:rsidR="00F526DA" w:rsidRPr="0039417E" w:rsidRDefault="00F526DA" w:rsidP="0039417E">
            <w:pPr>
              <w:jc w:val="both"/>
              <w:rPr>
                <w:rFonts w:ascii="Arial" w:hAnsi="Arial" w:cs="Arial"/>
              </w:rPr>
            </w:pPr>
          </w:p>
          <w:p w14:paraId="14DAC4FA" w14:textId="77777777" w:rsidR="00F526DA" w:rsidRPr="0039417E" w:rsidRDefault="00B5394B" w:rsidP="0039417E">
            <w:pPr>
              <w:numPr>
                <w:ilvl w:val="0"/>
                <w:numId w:val="30"/>
              </w:numPr>
              <w:tabs>
                <w:tab w:val="clear" w:pos="1440"/>
                <w:tab w:val="num" w:pos="720"/>
              </w:tabs>
              <w:ind w:left="720"/>
              <w:jc w:val="both"/>
              <w:rPr>
                <w:rFonts w:ascii="Arial" w:hAnsi="Arial" w:cs="Arial"/>
              </w:rPr>
            </w:pPr>
            <w:r w:rsidRPr="0039417E">
              <w:rPr>
                <w:rFonts w:ascii="Arial" w:hAnsi="Arial" w:cs="Arial"/>
              </w:rPr>
              <w:t>Expected</w:t>
            </w:r>
            <w:r w:rsidR="00F526DA" w:rsidRPr="0039417E">
              <w:rPr>
                <w:rFonts w:ascii="Arial" w:hAnsi="Arial" w:cs="Arial"/>
              </w:rPr>
              <w:t xml:space="preserve"> to lead and/or contribute to a range of projects and build relations with both internal and external partners in order achieve specified outcomes, but will not have direct authority over those involved.</w:t>
            </w:r>
          </w:p>
          <w:p w14:paraId="27C35F59" w14:textId="77777777" w:rsidR="00F526DA" w:rsidRPr="0039417E" w:rsidRDefault="00F526DA" w:rsidP="0039417E">
            <w:pPr>
              <w:pStyle w:val="ListParagraph"/>
              <w:rPr>
                <w:rFonts w:cs="Arial"/>
              </w:rPr>
            </w:pPr>
          </w:p>
          <w:p w14:paraId="0D2D9979" w14:textId="77777777" w:rsidR="00F526DA" w:rsidRPr="0039417E" w:rsidRDefault="00F526DA" w:rsidP="0039417E">
            <w:pPr>
              <w:numPr>
                <w:ilvl w:val="0"/>
                <w:numId w:val="30"/>
              </w:numPr>
              <w:tabs>
                <w:tab w:val="clear" w:pos="1440"/>
                <w:tab w:val="num" w:pos="720"/>
              </w:tabs>
              <w:ind w:left="720"/>
              <w:jc w:val="both"/>
              <w:rPr>
                <w:rFonts w:ascii="Arial" w:hAnsi="Arial" w:cs="Arial"/>
              </w:rPr>
            </w:pPr>
            <w:r w:rsidRPr="0039417E">
              <w:rPr>
                <w:rFonts w:ascii="Arial" w:hAnsi="Arial" w:cs="Arial"/>
              </w:rPr>
              <w:t>Deliver effective arrangements for capturing the views and opinion</w:t>
            </w:r>
            <w:r w:rsidR="00473AD0" w:rsidRPr="0039417E">
              <w:rPr>
                <w:rFonts w:ascii="Arial" w:hAnsi="Arial" w:cs="Arial"/>
              </w:rPr>
              <w:t xml:space="preserve">s of young people who are receiving support from Children’s social care. </w:t>
            </w:r>
          </w:p>
          <w:p w14:paraId="29657D04" w14:textId="77777777" w:rsidR="00F526DA" w:rsidRPr="0039417E" w:rsidRDefault="00F526DA" w:rsidP="0039417E">
            <w:pPr>
              <w:pStyle w:val="ListParagraph"/>
              <w:rPr>
                <w:rFonts w:cs="Arial"/>
              </w:rPr>
            </w:pPr>
          </w:p>
          <w:p w14:paraId="3579D5ED" w14:textId="77777777" w:rsidR="00F526DA" w:rsidRPr="0039417E" w:rsidRDefault="00F526DA" w:rsidP="0039417E">
            <w:pPr>
              <w:numPr>
                <w:ilvl w:val="0"/>
                <w:numId w:val="30"/>
              </w:numPr>
              <w:tabs>
                <w:tab w:val="clear" w:pos="1440"/>
                <w:tab w:val="num" w:pos="720"/>
              </w:tabs>
              <w:ind w:left="720"/>
              <w:jc w:val="both"/>
              <w:rPr>
                <w:rFonts w:ascii="Arial" w:hAnsi="Arial" w:cs="Arial"/>
              </w:rPr>
            </w:pPr>
            <w:r w:rsidRPr="0039417E">
              <w:rPr>
                <w:rFonts w:ascii="Arial" w:hAnsi="Arial" w:cs="Arial"/>
              </w:rPr>
              <w:lastRenderedPageBreak/>
              <w:t xml:space="preserve">Assist in the development and promotion of groups and activities for </w:t>
            </w:r>
            <w:r w:rsidR="00473AD0" w:rsidRPr="0039417E">
              <w:rPr>
                <w:rFonts w:ascii="Arial" w:hAnsi="Arial" w:cs="Arial"/>
              </w:rPr>
              <w:t xml:space="preserve">child/young person engagement to meet their needs and aid practice development. </w:t>
            </w:r>
          </w:p>
          <w:p w14:paraId="1E10A5EA" w14:textId="77777777" w:rsidR="00F526DA" w:rsidRPr="0039417E" w:rsidRDefault="00F526DA" w:rsidP="0039417E">
            <w:pPr>
              <w:pStyle w:val="ListParagraph"/>
              <w:rPr>
                <w:rFonts w:cs="Arial"/>
              </w:rPr>
            </w:pPr>
          </w:p>
          <w:p w14:paraId="7FB9BA0D" w14:textId="77777777" w:rsidR="00F526DA" w:rsidRPr="0039417E" w:rsidRDefault="00F526DA" w:rsidP="0039417E">
            <w:pPr>
              <w:numPr>
                <w:ilvl w:val="0"/>
                <w:numId w:val="30"/>
              </w:numPr>
              <w:tabs>
                <w:tab w:val="clear" w:pos="1440"/>
                <w:tab w:val="num" w:pos="720"/>
              </w:tabs>
              <w:ind w:left="720"/>
              <w:jc w:val="both"/>
              <w:rPr>
                <w:rFonts w:ascii="Arial" w:hAnsi="Arial" w:cs="Arial"/>
              </w:rPr>
            </w:pPr>
            <w:r w:rsidRPr="0039417E">
              <w:rPr>
                <w:rFonts w:ascii="Arial" w:hAnsi="Arial" w:cs="Arial"/>
              </w:rPr>
              <w:t>Encourage and support young people to develop skills and knowledge related to engagement and citizenship</w:t>
            </w:r>
          </w:p>
          <w:p w14:paraId="13237FD5" w14:textId="77777777" w:rsidR="00F526DA" w:rsidRPr="0039417E" w:rsidRDefault="00F526DA" w:rsidP="0039417E">
            <w:pPr>
              <w:pStyle w:val="ListParagraph"/>
              <w:rPr>
                <w:rFonts w:cs="Arial"/>
              </w:rPr>
            </w:pPr>
          </w:p>
          <w:p w14:paraId="53EBD2A3" w14:textId="77777777" w:rsidR="00F526DA" w:rsidRPr="0039417E" w:rsidRDefault="00F526DA" w:rsidP="0039417E">
            <w:pPr>
              <w:numPr>
                <w:ilvl w:val="0"/>
                <w:numId w:val="30"/>
              </w:numPr>
              <w:tabs>
                <w:tab w:val="clear" w:pos="1440"/>
                <w:tab w:val="num" w:pos="720"/>
              </w:tabs>
              <w:ind w:left="720"/>
              <w:jc w:val="both"/>
              <w:rPr>
                <w:rFonts w:cs="Arial"/>
              </w:rPr>
            </w:pPr>
            <w:r w:rsidRPr="0039417E">
              <w:rPr>
                <w:rFonts w:ascii="Arial" w:hAnsi="Arial" w:cs="Arial"/>
              </w:rPr>
              <w:t xml:space="preserve">Engage with colleagues to promote the best interests of </w:t>
            </w:r>
            <w:r w:rsidR="00473AD0" w:rsidRPr="0039417E">
              <w:rPr>
                <w:rFonts w:ascii="Arial" w:hAnsi="Arial" w:cs="Arial"/>
              </w:rPr>
              <w:t xml:space="preserve">children/young people supported by children’s social care. </w:t>
            </w:r>
          </w:p>
          <w:p w14:paraId="18FCA344" w14:textId="77777777" w:rsidR="00473AD0" w:rsidRPr="0039417E" w:rsidRDefault="00473AD0" w:rsidP="0039417E">
            <w:pPr>
              <w:pStyle w:val="ListParagraph"/>
              <w:rPr>
                <w:rFonts w:cs="Arial"/>
              </w:rPr>
            </w:pPr>
          </w:p>
          <w:p w14:paraId="17824A4D" w14:textId="77777777" w:rsidR="00F526DA" w:rsidRPr="0039417E" w:rsidRDefault="00F526DA" w:rsidP="0039417E">
            <w:pPr>
              <w:numPr>
                <w:ilvl w:val="0"/>
                <w:numId w:val="30"/>
              </w:numPr>
              <w:tabs>
                <w:tab w:val="clear" w:pos="1440"/>
                <w:tab w:val="num" w:pos="720"/>
              </w:tabs>
              <w:ind w:left="720"/>
              <w:jc w:val="both"/>
              <w:rPr>
                <w:rFonts w:ascii="Arial" w:hAnsi="Arial" w:cs="Arial"/>
              </w:rPr>
            </w:pPr>
            <w:r w:rsidRPr="0039417E">
              <w:rPr>
                <w:rFonts w:ascii="Arial" w:hAnsi="Arial" w:cs="Arial"/>
              </w:rPr>
              <w:t>Engage with other agencies to attend participation activities and feed into the work undertaken by the group.</w:t>
            </w:r>
          </w:p>
          <w:p w14:paraId="7C692224" w14:textId="77777777" w:rsidR="00F526DA" w:rsidRPr="0039417E" w:rsidRDefault="00F526DA" w:rsidP="0039417E">
            <w:pPr>
              <w:pStyle w:val="ListParagraph"/>
              <w:rPr>
                <w:rFonts w:cs="Arial"/>
              </w:rPr>
            </w:pPr>
          </w:p>
          <w:p w14:paraId="684FCBCB" w14:textId="77777777" w:rsidR="00F526DA" w:rsidRPr="0039417E" w:rsidRDefault="00F526DA" w:rsidP="0039417E">
            <w:pPr>
              <w:numPr>
                <w:ilvl w:val="0"/>
                <w:numId w:val="30"/>
              </w:numPr>
              <w:tabs>
                <w:tab w:val="clear" w:pos="1440"/>
                <w:tab w:val="num" w:pos="720"/>
              </w:tabs>
              <w:ind w:left="720"/>
              <w:jc w:val="both"/>
              <w:rPr>
                <w:rFonts w:ascii="Arial" w:hAnsi="Arial" w:cs="Arial"/>
              </w:rPr>
            </w:pPr>
            <w:r w:rsidRPr="0039417E">
              <w:rPr>
                <w:rFonts w:ascii="Arial" w:hAnsi="Arial" w:cs="Arial"/>
              </w:rPr>
              <w:t>Undertake consultations with young people around the key issues that they face.</w:t>
            </w:r>
          </w:p>
          <w:p w14:paraId="584A0961" w14:textId="77777777" w:rsidR="00F526DA" w:rsidRPr="0039417E" w:rsidRDefault="00F526DA" w:rsidP="0039417E">
            <w:pPr>
              <w:pStyle w:val="ListParagraph"/>
              <w:rPr>
                <w:rFonts w:cs="Arial"/>
              </w:rPr>
            </w:pPr>
          </w:p>
          <w:p w14:paraId="2B56B7E4" w14:textId="77777777" w:rsidR="00F526DA" w:rsidRPr="0039417E" w:rsidRDefault="00F526DA" w:rsidP="0039417E">
            <w:pPr>
              <w:numPr>
                <w:ilvl w:val="0"/>
                <w:numId w:val="30"/>
              </w:numPr>
              <w:tabs>
                <w:tab w:val="clear" w:pos="1440"/>
                <w:tab w:val="num" w:pos="720"/>
              </w:tabs>
              <w:ind w:left="720"/>
              <w:jc w:val="both"/>
              <w:rPr>
                <w:rFonts w:ascii="Arial" w:hAnsi="Arial" w:cs="Arial"/>
              </w:rPr>
            </w:pPr>
            <w:r w:rsidRPr="0039417E">
              <w:rPr>
                <w:rFonts w:ascii="Arial" w:hAnsi="Arial" w:cs="Arial"/>
              </w:rPr>
              <w:t xml:space="preserve">Listen and respond positively to the concerns and views expressed by young people and work to overcome obstacles and barriers that prevent </w:t>
            </w:r>
            <w:r w:rsidR="00473AD0" w:rsidRPr="0039417E">
              <w:rPr>
                <w:rFonts w:ascii="Arial" w:hAnsi="Arial" w:cs="Arial"/>
              </w:rPr>
              <w:t xml:space="preserve">children and young  people </w:t>
            </w:r>
            <w:r w:rsidRPr="0039417E">
              <w:rPr>
                <w:rFonts w:ascii="Arial" w:hAnsi="Arial" w:cs="Arial"/>
              </w:rPr>
              <w:t>from attending groups and events</w:t>
            </w:r>
          </w:p>
          <w:p w14:paraId="38D95DA7" w14:textId="77777777" w:rsidR="00F526DA" w:rsidRPr="0039417E" w:rsidRDefault="00F526DA" w:rsidP="0039417E">
            <w:pPr>
              <w:pStyle w:val="ListParagraph"/>
              <w:rPr>
                <w:rFonts w:cs="Arial"/>
              </w:rPr>
            </w:pPr>
          </w:p>
          <w:p w14:paraId="05EA8F83" w14:textId="77777777" w:rsidR="00F526DA" w:rsidRPr="0039417E" w:rsidRDefault="00F526DA" w:rsidP="0039417E">
            <w:pPr>
              <w:numPr>
                <w:ilvl w:val="0"/>
                <w:numId w:val="30"/>
              </w:numPr>
              <w:tabs>
                <w:tab w:val="clear" w:pos="1440"/>
                <w:tab w:val="num" w:pos="720"/>
              </w:tabs>
              <w:ind w:left="720"/>
              <w:jc w:val="both"/>
              <w:rPr>
                <w:rFonts w:ascii="Arial" w:hAnsi="Arial" w:cs="Arial"/>
              </w:rPr>
            </w:pPr>
            <w:r w:rsidRPr="0039417E">
              <w:rPr>
                <w:rFonts w:ascii="Arial" w:hAnsi="Arial" w:cs="Arial"/>
              </w:rPr>
              <w:t>Provide statistical data and reports to evidence the impact and effectiveness of the leaving care service in relation to the Local Offer</w:t>
            </w:r>
          </w:p>
          <w:p w14:paraId="12903EC7" w14:textId="77777777" w:rsidR="00473AD0" w:rsidRPr="0039417E" w:rsidRDefault="00473AD0" w:rsidP="0039417E">
            <w:pPr>
              <w:pStyle w:val="ListParagraph"/>
              <w:rPr>
                <w:rFonts w:ascii="Arial" w:hAnsi="Arial" w:cs="Arial"/>
              </w:rPr>
            </w:pPr>
          </w:p>
          <w:p w14:paraId="42C515E2" w14:textId="77777777" w:rsidR="00473AD0" w:rsidRPr="0039417E" w:rsidRDefault="00473AD0" w:rsidP="0039417E">
            <w:pPr>
              <w:numPr>
                <w:ilvl w:val="0"/>
                <w:numId w:val="30"/>
              </w:numPr>
              <w:tabs>
                <w:tab w:val="clear" w:pos="1440"/>
                <w:tab w:val="num" w:pos="720"/>
              </w:tabs>
              <w:ind w:left="720"/>
              <w:jc w:val="both"/>
              <w:rPr>
                <w:rFonts w:ascii="Arial" w:hAnsi="Arial" w:cs="Arial"/>
              </w:rPr>
            </w:pPr>
            <w:r w:rsidRPr="0039417E">
              <w:rPr>
                <w:rFonts w:ascii="Arial" w:hAnsi="Arial" w:cs="Arial"/>
              </w:rPr>
              <w:t xml:space="preserve">Support with gaining and hearing the feedback of children and young people in relation to matters important to them and the support they receive, and how these views impact on practice development. </w:t>
            </w:r>
          </w:p>
          <w:p w14:paraId="1DE564C8" w14:textId="77777777" w:rsidR="00F526DA" w:rsidRPr="0039417E" w:rsidRDefault="00F526DA" w:rsidP="0039417E">
            <w:pPr>
              <w:pStyle w:val="ListParagraph"/>
              <w:rPr>
                <w:rFonts w:cs="Arial"/>
              </w:rPr>
            </w:pPr>
          </w:p>
          <w:p w14:paraId="045812CB" w14:textId="77777777" w:rsidR="00F526DA" w:rsidRPr="0039417E" w:rsidRDefault="00F526DA" w:rsidP="0039417E">
            <w:pPr>
              <w:numPr>
                <w:ilvl w:val="0"/>
                <w:numId w:val="30"/>
              </w:numPr>
              <w:tabs>
                <w:tab w:val="clear" w:pos="1440"/>
                <w:tab w:val="num" w:pos="720"/>
              </w:tabs>
              <w:ind w:left="720"/>
              <w:jc w:val="both"/>
              <w:rPr>
                <w:rFonts w:ascii="Arial" w:hAnsi="Arial" w:cs="Arial"/>
              </w:rPr>
            </w:pPr>
            <w:r w:rsidRPr="0039417E">
              <w:rPr>
                <w:rFonts w:ascii="Arial" w:hAnsi="Arial" w:cs="Arial"/>
              </w:rPr>
              <w:t>Share information and ensure that good practice is followed regarding confidentiality and data protection</w:t>
            </w:r>
          </w:p>
          <w:p w14:paraId="41D5A9D2" w14:textId="77777777" w:rsidR="00F526DA" w:rsidRPr="0039417E" w:rsidRDefault="00F526DA" w:rsidP="0039417E">
            <w:pPr>
              <w:pStyle w:val="ListParagraph"/>
              <w:rPr>
                <w:rFonts w:cs="Arial"/>
              </w:rPr>
            </w:pPr>
          </w:p>
          <w:p w14:paraId="3CE0C058" w14:textId="77777777" w:rsidR="00F526DA" w:rsidRPr="0039417E" w:rsidRDefault="00F526DA" w:rsidP="0039417E">
            <w:pPr>
              <w:numPr>
                <w:ilvl w:val="0"/>
                <w:numId w:val="30"/>
              </w:numPr>
              <w:tabs>
                <w:tab w:val="clear" w:pos="1440"/>
                <w:tab w:val="num" w:pos="720"/>
              </w:tabs>
              <w:ind w:left="720"/>
              <w:jc w:val="both"/>
              <w:rPr>
                <w:rFonts w:ascii="Arial" w:hAnsi="Arial" w:cs="Arial"/>
              </w:rPr>
            </w:pPr>
            <w:r w:rsidRPr="0039417E">
              <w:rPr>
                <w:rFonts w:ascii="Arial" w:hAnsi="Arial" w:cs="Arial"/>
              </w:rPr>
              <w:t>Be responsible for promoting and safeguarding the welfare of young people and vulnerable adults that you come into contact with.</w:t>
            </w:r>
          </w:p>
          <w:p w14:paraId="153FCEC2" w14:textId="77777777" w:rsidR="00F526DA" w:rsidRPr="0039417E" w:rsidRDefault="00F526DA" w:rsidP="0039417E">
            <w:pPr>
              <w:pStyle w:val="ListParagraph"/>
              <w:rPr>
                <w:rFonts w:cs="Arial"/>
              </w:rPr>
            </w:pPr>
          </w:p>
          <w:p w14:paraId="4BEB9356" w14:textId="77777777" w:rsidR="00F526DA" w:rsidRPr="0039417E" w:rsidRDefault="00F526DA" w:rsidP="0039417E">
            <w:pPr>
              <w:numPr>
                <w:ilvl w:val="0"/>
                <w:numId w:val="30"/>
              </w:numPr>
              <w:tabs>
                <w:tab w:val="clear" w:pos="1440"/>
                <w:tab w:val="num" w:pos="720"/>
              </w:tabs>
              <w:ind w:left="720"/>
              <w:jc w:val="both"/>
              <w:rPr>
                <w:rFonts w:ascii="Arial" w:hAnsi="Arial" w:cs="Arial"/>
              </w:rPr>
            </w:pPr>
            <w:r w:rsidRPr="0039417E">
              <w:rPr>
                <w:rFonts w:ascii="Arial" w:hAnsi="Arial" w:cs="Arial"/>
              </w:rPr>
              <w:t>Challenge and report unfair or unprofessional practice</w:t>
            </w:r>
          </w:p>
          <w:p w14:paraId="27802030" w14:textId="77777777" w:rsidR="00F526DA" w:rsidRPr="0039417E" w:rsidRDefault="00F526DA" w:rsidP="0039417E">
            <w:pPr>
              <w:ind w:left="360"/>
              <w:jc w:val="both"/>
              <w:rPr>
                <w:rFonts w:ascii="Arial" w:hAnsi="Arial" w:cs="Arial"/>
              </w:rPr>
            </w:pPr>
          </w:p>
          <w:p w14:paraId="795F9206" w14:textId="77777777" w:rsidR="00F526DA" w:rsidRPr="0039417E" w:rsidRDefault="00F526DA" w:rsidP="0039417E">
            <w:pPr>
              <w:numPr>
                <w:ilvl w:val="0"/>
                <w:numId w:val="30"/>
              </w:numPr>
              <w:tabs>
                <w:tab w:val="clear" w:pos="1440"/>
                <w:tab w:val="num" w:pos="720"/>
              </w:tabs>
              <w:ind w:left="720"/>
              <w:jc w:val="both"/>
              <w:rPr>
                <w:rFonts w:ascii="Arial" w:hAnsi="Arial" w:cs="Arial"/>
                <w:b/>
              </w:rPr>
            </w:pPr>
            <w:r w:rsidRPr="0039417E">
              <w:rPr>
                <w:rFonts w:ascii="Arial" w:hAnsi="Arial" w:cs="Arial"/>
              </w:rPr>
              <w:t>Be responsible for issuing travel passes and vouchers, as needed</w:t>
            </w:r>
          </w:p>
          <w:p w14:paraId="6271E00C" w14:textId="77777777" w:rsidR="00F526DA" w:rsidRPr="0039417E" w:rsidRDefault="00F526DA" w:rsidP="0039417E">
            <w:pPr>
              <w:rPr>
                <w:rFonts w:ascii="Arial" w:hAnsi="Arial" w:cs="Arial"/>
              </w:rPr>
            </w:pPr>
          </w:p>
          <w:p w14:paraId="45AD0D8B" w14:textId="77777777" w:rsidR="00F526DA" w:rsidRPr="0039417E" w:rsidRDefault="00F526DA" w:rsidP="0039417E">
            <w:pPr>
              <w:jc w:val="both"/>
              <w:rPr>
                <w:rFonts w:ascii="Arial" w:hAnsi="Arial" w:cs="Arial"/>
              </w:rPr>
            </w:pPr>
            <w:r w:rsidRPr="0039417E">
              <w:rPr>
                <w:rFonts w:ascii="Arial" w:hAnsi="Arial" w:cs="Arial"/>
              </w:rPr>
              <w:t>The post holder</w:t>
            </w:r>
            <w:r w:rsidR="00B5394B" w:rsidRPr="0039417E">
              <w:rPr>
                <w:rFonts w:ascii="Arial" w:hAnsi="Arial" w:cs="Arial"/>
              </w:rPr>
              <w:t xml:space="preserve"> will contribute to the </w:t>
            </w:r>
            <w:r w:rsidR="00473AD0" w:rsidRPr="0039417E">
              <w:rPr>
                <w:rFonts w:ascii="Arial" w:hAnsi="Arial" w:cs="Arial"/>
              </w:rPr>
              <w:t xml:space="preserve">participation and engagement </w:t>
            </w:r>
            <w:r w:rsidR="00B5394B" w:rsidRPr="0039417E">
              <w:rPr>
                <w:rFonts w:ascii="Arial" w:hAnsi="Arial" w:cs="Arial"/>
              </w:rPr>
              <w:t>strategy by</w:t>
            </w:r>
            <w:r w:rsidRPr="0039417E">
              <w:rPr>
                <w:rFonts w:ascii="Arial" w:hAnsi="Arial" w:cs="Arial"/>
              </w:rPr>
              <w:t>;</w:t>
            </w:r>
          </w:p>
          <w:p w14:paraId="1AED5787" w14:textId="77777777" w:rsidR="00F526DA" w:rsidRPr="0039417E" w:rsidRDefault="00F526DA" w:rsidP="0039417E">
            <w:pPr>
              <w:jc w:val="both"/>
              <w:rPr>
                <w:rFonts w:ascii="Arial" w:hAnsi="Arial" w:cs="Arial"/>
              </w:rPr>
            </w:pPr>
          </w:p>
          <w:p w14:paraId="1E439B34" w14:textId="77777777" w:rsidR="00F526DA" w:rsidRPr="0039417E" w:rsidRDefault="00F526DA" w:rsidP="0039417E">
            <w:pPr>
              <w:numPr>
                <w:ilvl w:val="0"/>
                <w:numId w:val="31"/>
              </w:numPr>
              <w:jc w:val="both"/>
              <w:rPr>
                <w:rFonts w:ascii="Arial" w:hAnsi="Arial" w:cs="Arial"/>
              </w:rPr>
            </w:pPr>
            <w:r w:rsidRPr="0039417E">
              <w:rPr>
                <w:rFonts w:ascii="Arial" w:hAnsi="Arial" w:cs="Arial"/>
              </w:rPr>
              <w:t>Contributing to the development of service standards linked to best practice</w:t>
            </w:r>
          </w:p>
          <w:p w14:paraId="22A5E678" w14:textId="77777777" w:rsidR="00F526DA" w:rsidRPr="0039417E" w:rsidRDefault="00F526DA" w:rsidP="0039417E">
            <w:pPr>
              <w:ind w:left="720"/>
              <w:jc w:val="both"/>
              <w:rPr>
                <w:rFonts w:ascii="Arial" w:hAnsi="Arial" w:cs="Arial"/>
              </w:rPr>
            </w:pPr>
          </w:p>
          <w:p w14:paraId="5187557F" w14:textId="77777777" w:rsidR="00F526DA" w:rsidRPr="0039417E" w:rsidRDefault="00F526DA" w:rsidP="0039417E">
            <w:pPr>
              <w:numPr>
                <w:ilvl w:val="0"/>
                <w:numId w:val="31"/>
              </w:numPr>
              <w:jc w:val="both"/>
              <w:rPr>
                <w:rFonts w:ascii="Arial" w:hAnsi="Arial" w:cs="Arial"/>
              </w:rPr>
            </w:pPr>
            <w:r w:rsidRPr="0039417E">
              <w:rPr>
                <w:rFonts w:ascii="Arial" w:hAnsi="Arial" w:cs="Arial"/>
              </w:rPr>
              <w:t>Contributing to the development and review of the Local Offer</w:t>
            </w:r>
          </w:p>
          <w:p w14:paraId="4FE7C30D" w14:textId="77777777" w:rsidR="00F526DA" w:rsidRPr="0039417E" w:rsidRDefault="00F526DA" w:rsidP="0039417E">
            <w:pPr>
              <w:ind w:left="720"/>
              <w:jc w:val="both"/>
              <w:rPr>
                <w:rFonts w:ascii="Arial" w:hAnsi="Arial" w:cs="Arial"/>
              </w:rPr>
            </w:pPr>
          </w:p>
          <w:p w14:paraId="0932A25E" w14:textId="77777777" w:rsidR="00F526DA" w:rsidRPr="0039417E" w:rsidRDefault="00F526DA" w:rsidP="0039417E">
            <w:pPr>
              <w:numPr>
                <w:ilvl w:val="0"/>
                <w:numId w:val="31"/>
              </w:numPr>
              <w:jc w:val="both"/>
              <w:rPr>
                <w:rFonts w:ascii="Arial" w:hAnsi="Arial" w:cs="Arial"/>
              </w:rPr>
            </w:pPr>
            <w:r w:rsidRPr="0039417E">
              <w:rPr>
                <w:rFonts w:ascii="Arial" w:hAnsi="Arial" w:cs="Arial"/>
              </w:rPr>
              <w:t xml:space="preserve">Contributing to the development of the </w:t>
            </w:r>
            <w:r w:rsidR="00473AD0" w:rsidRPr="0039417E">
              <w:rPr>
                <w:rFonts w:ascii="Arial" w:hAnsi="Arial" w:cs="Arial"/>
              </w:rPr>
              <w:t xml:space="preserve">engagement of children and young people who are supported by Children’s Services. </w:t>
            </w:r>
          </w:p>
          <w:p w14:paraId="768B9F0D" w14:textId="77777777" w:rsidR="00F526DA" w:rsidRPr="0039417E" w:rsidRDefault="00F526DA" w:rsidP="0039417E">
            <w:pPr>
              <w:ind w:left="720"/>
              <w:jc w:val="both"/>
              <w:rPr>
                <w:rFonts w:ascii="Arial" w:hAnsi="Arial" w:cs="Arial"/>
              </w:rPr>
            </w:pPr>
          </w:p>
          <w:p w14:paraId="6561AAAF" w14:textId="77777777" w:rsidR="00F526DA" w:rsidRPr="0039417E" w:rsidRDefault="00B5394B" w:rsidP="0039417E">
            <w:pPr>
              <w:numPr>
                <w:ilvl w:val="0"/>
                <w:numId w:val="31"/>
              </w:numPr>
              <w:jc w:val="both"/>
              <w:rPr>
                <w:rFonts w:ascii="Arial" w:hAnsi="Arial" w:cs="Arial"/>
              </w:rPr>
            </w:pPr>
            <w:r w:rsidRPr="0039417E">
              <w:rPr>
                <w:rFonts w:ascii="Arial" w:hAnsi="Arial" w:cs="Arial"/>
              </w:rPr>
              <w:t xml:space="preserve">Attending and </w:t>
            </w:r>
            <w:r w:rsidR="00F526DA" w:rsidRPr="0039417E">
              <w:rPr>
                <w:rFonts w:ascii="Arial" w:hAnsi="Arial" w:cs="Arial"/>
              </w:rPr>
              <w:t>Reporting to Corporate Parenting Panel as required</w:t>
            </w:r>
          </w:p>
          <w:p w14:paraId="6EDDEA3E" w14:textId="77777777" w:rsidR="00F526DA" w:rsidRPr="0039417E" w:rsidRDefault="00F526DA" w:rsidP="0039417E">
            <w:pPr>
              <w:ind w:left="720"/>
              <w:jc w:val="both"/>
              <w:rPr>
                <w:rFonts w:ascii="Arial" w:hAnsi="Arial" w:cs="Arial"/>
              </w:rPr>
            </w:pPr>
          </w:p>
          <w:p w14:paraId="5270313A" w14:textId="77777777" w:rsidR="00F526DA" w:rsidRPr="0039417E" w:rsidRDefault="00F526DA" w:rsidP="0039417E">
            <w:pPr>
              <w:numPr>
                <w:ilvl w:val="0"/>
                <w:numId w:val="31"/>
              </w:numPr>
              <w:jc w:val="both"/>
              <w:rPr>
                <w:rFonts w:ascii="Arial" w:hAnsi="Arial" w:cs="Arial"/>
              </w:rPr>
            </w:pPr>
            <w:r w:rsidRPr="0039417E">
              <w:rPr>
                <w:rFonts w:ascii="Arial" w:hAnsi="Arial" w:cs="Arial"/>
              </w:rPr>
              <w:t xml:space="preserve">Participating in training </w:t>
            </w:r>
          </w:p>
          <w:p w14:paraId="351D5CB5" w14:textId="77777777" w:rsidR="00F526DA" w:rsidRPr="0039417E" w:rsidRDefault="00F526DA" w:rsidP="0039417E">
            <w:pPr>
              <w:ind w:left="720"/>
              <w:jc w:val="both"/>
              <w:rPr>
                <w:rFonts w:ascii="Arial" w:hAnsi="Arial" w:cs="Arial"/>
              </w:rPr>
            </w:pPr>
          </w:p>
          <w:p w14:paraId="427A4F0A" w14:textId="77777777" w:rsidR="00F526DA" w:rsidRPr="0039417E" w:rsidRDefault="00F526DA" w:rsidP="0039417E">
            <w:pPr>
              <w:numPr>
                <w:ilvl w:val="0"/>
                <w:numId w:val="31"/>
              </w:numPr>
              <w:jc w:val="both"/>
              <w:rPr>
                <w:rFonts w:ascii="Arial" w:hAnsi="Arial" w:cs="Arial"/>
              </w:rPr>
            </w:pPr>
            <w:r w:rsidRPr="0039417E">
              <w:rPr>
                <w:rFonts w:ascii="Arial" w:hAnsi="Arial" w:cs="Arial"/>
              </w:rPr>
              <w:t>Attending regional and national care leaver events and organising activities and engaging care leavers</w:t>
            </w:r>
          </w:p>
          <w:p w14:paraId="693710D1" w14:textId="77777777" w:rsidR="00F526DA" w:rsidRPr="0039417E" w:rsidRDefault="00F526DA" w:rsidP="0039417E">
            <w:pPr>
              <w:ind w:left="720"/>
              <w:jc w:val="both"/>
              <w:rPr>
                <w:rFonts w:ascii="Arial" w:hAnsi="Arial" w:cs="Arial"/>
              </w:rPr>
            </w:pPr>
          </w:p>
          <w:p w14:paraId="008D0822" w14:textId="77777777" w:rsidR="00F526DA" w:rsidRPr="0039417E" w:rsidRDefault="00F526DA" w:rsidP="0039417E">
            <w:pPr>
              <w:numPr>
                <w:ilvl w:val="0"/>
                <w:numId w:val="31"/>
              </w:numPr>
              <w:jc w:val="both"/>
              <w:rPr>
                <w:rFonts w:ascii="Arial" w:hAnsi="Arial" w:cs="Arial"/>
              </w:rPr>
            </w:pPr>
            <w:r w:rsidRPr="0039417E">
              <w:rPr>
                <w:rFonts w:ascii="Arial" w:hAnsi="Arial" w:cs="Arial"/>
              </w:rPr>
              <w:t xml:space="preserve">Ensuring the views, wishes and feelings </w:t>
            </w:r>
            <w:r w:rsidR="00473AD0" w:rsidRPr="0039417E">
              <w:rPr>
                <w:rFonts w:ascii="Arial" w:hAnsi="Arial" w:cs="Arial"/>
              </w:rPr>
              <w:t xml:space="preserve">of children and young people are captured and influence direct support with their family and wider practice development. </w:t>
            </w:r>
          </w:p>
          <w:p w14:paraId="3D7DAA89" w14:textId="77777777" w:rsidR="00F526DA" w:rsidRPr="0039417E" w:rsidRDefault="00F526DA" w:rsidP="0039417E">
            <w:pPr>
              <w:jc w:val="both"/>
              <w:rPr>
                <w:rFonts w:ascii="Arial" w:hAnsi="Arial" w:cs="Arial"/>
                <w:i/>
              </w:rPr>
            </w:pPr>
          </w:p>
          <w:p w14:paraId="19042DBA" w14:textId="77777777" w:rsidR="00F526DA" w:rsidRPr="0039417E" w:rsidRDefault="00F526DA" w:rsidP="0039417E">
            <w:pPr>
              <w:jc w:val="both"/>
              <w:rPr>
                <w:rFonts w:ascii="Arial" w:hAnsi="Arial" w:cs="Arial"/>
              </w:rPr>
            </w:pPr>
            <w:r w:rsidRPr="0039417E">
              <w:rPr>
                <w:rFonts w:ascii="Arial" w:hAnsi="Arial" w:cs="Arial"/>
              </w:rPr>
              <w:t>These duties are illustrative and not exhaustive. The post holder will be expected to become involved in a range of work to enable the service to respond effectively to the changing requirements of the Council and changes affecting the workforce.</w:t>
            </w:r>
          </w:p>
          <w:p w14:paraId="505B0359" w14:textId="77777777" w:rsidR="00F526DA" w:rsidRPr="0039417E" w:rsidRDefault="00F526DA" w:rsidP="0039417E">
            <w:pPr>
              <w:rPr>
                <w:rFonts w:ascii="Arial" w:hAnsi="Arial" w:cs="Arial"/>
              </w:rPr>
            </w:pPr>
          </w:p>
        </w:tc>
      </w:tr>
      <w:tr w:rsidR="0039417E" w:rsidRPr="0039417E" w14:paraId="0FF6A6E6" w14:textId="77777777" w:rsidTr="00F86227">
        <w:tc>
          <w:tcPr>
            <w:tcW w:w="9016" w:type="dxa"/>
            <w:shd w:val="clear" w:color="auto" w:fill="808080" w:themeFill="background1" w:themeFillShade="80"/>
          </w:tcPr>
          <w:p w14:paraId="5DFB624A" w14:textId="77777777" w:rsidR="005F18B5" w:rsidRPr="0039417E" w:rsidRDefault="001844CE" w:rsidP="0039417E">
            <w:pPr>
              <w:rPr>
                <w:rFonts w:ascii="Arial" w:hAnsi="Arial" w:cs="Arial"/>
              </w:rPr>
            </w:pPr>
            <w:r w:rsidRPr="0039417E">
              <w:rPr>
                <w:rFonts w:ascii="Arial" w:hAnsi="Arial" w:cs="Arial"/>
              </w:rPr>
              <w:lastRenderedPageBreak/>
              <w:t>Contacts &amp; Relationships</w:t>
            </w:r>
          </w:p>
        </w:tc>
      </w:tr>
      <w:tr w:rsidR="0039417E" w:rsidRPr="0039417E" w14:paraId="1CEF4575" w14:textId="77777777" w:rsidTr="00F86227">
        <w:tc>
          <w:tcPr>
            <w:tcW w:w="9016" w:type="dxa"/>
          </w:tcPr>
          <w:p w14:paraId="046D7C42" w14:textId="77777777" w:rsidR="00220149" w:rsidRPr="0039417E" w:rsidRDefault="00473AD0" w:rsidP="0039417E">
            <w:pPr>
              <w:pStyle w:val="ListParagraph"/>
              <w:numPr>
                <w:ilvl w:val="0"/>
                <w:numId w:val="19"/>
              </w:numPr>
              <w:rPr>
                <w:rFonts w:ascii="Arial" w:hAnsi="Arial" w:cs="Arial"/>
              </w:rPr>
            </w:pPr>
            <w:r w:rsidRPr="0039417E">
              <w:rPr>
                <w:rFonts w:ascii="Arial" w:hAnsi="Arial" w:cs="Arial"/>
              </w:rPr>
              <w:t xml:space="preserve">Direct contact and working relationships with practitioners across children’s services </w:t>
            </w:r>
          </w:p>
          <w:p w14:paraId="77449404" w14:textId="77777777" w:rsidR="00473AD0" w:rsidRPr="0039417E" w:rsidRDefault="00473AD0" w:rsidP="0039417E">
            <w:pPr>
              <w:pStyle w:val="ListParagraph"/>
              <w:numPr>
                <w:ilvl w:val="0"/>
                <w:numId w:val="19"/>
              </w:numPr>
              <w:rPr>
                <w:rFonts w:ascii="Arial" w:hAnsi="Arial" w:cs="Arial"/>
              </w:rPr>
            </w:pPr>
            <w:r w:rsidRPr="0039417E">
              <w:rPr>
                <w:rFonts w:ascii="Arial" w:hAnsi="Arial" w:cs="Arial"/>
              </w:rPr>
              <w:t xml:space="preserve">Direct contact and working relationships with multi- agency partners </w:t>
            </w:r>
          </w:p>
        </w:tc>
      </w:tr>
      <w:tr w:rsidR="0039417E" w:rsidRPr="0039417E" w14:paraId="4B6A8318" w14:textId="77777777" w:rsidTr="00F86227">
        <w:tc>
          <w:tcPr>
            <w:tcW w:w="9016" w:type="dxa"/>
            <w:shd w:val="clear" w:color="auto" w:fill="808080" w:themeFill="background1" w:themeFillShade="80"/>
          </w:tcPr>
          <w:p w14:paraId="2248517A" w14:textId="77777777" w:rsidR="001844CE" w:rsidRPr="0039417E" w:rsidRDefault="001844CE" w:rsidP="0039417E">
            <w:pPr>
              <w:rPr>
                <w:rFonts w:ascii="Arial" w:hAnsi="Arial" w:cs="Arial"/>
              </w:rPr>
            </w:pPr>
            <w:r w:rsidRPr="0039417E">
              <w:rPr>
                <w:rFonts w:ascii="Arial" w:hAnsi="Arial" w:cs="Arial"/>
              </w:rPr>
              <w:t>Creativity</w:t>
            </w:r>
          </w:p>
        </w:tc>
      </w:tr>
      <w:tr w:rsidR="0039417E" w:rsidRPr="0039417E" w14:paraId="7A7EA0AA" w14:textId="77777777" w:rsidTr="00F86227">
        <w:tc>
          <w:tcPr>
            <w:tcW w:w="9016" w:type="dxa"/>
          </w:tcPr>
          <w:p w14:paraId="50341E63" w14:textId="77777777" w:rsidR="00F86227" w:rsidRPr="0039417E" w:rsidRDefault="00473AD0" w:rsidP="0039417E">
            <w:pPr>
              <w:numPr>
                <w:ilvl w:val="0"/>
                <w:numId w:val="20"/>
              </w:numPr>
              <w:rPr>
                <w:rFonts w:ascii="Arial" w:hAnsi="Arial" w:cs="Arial"/>
              </w:rPr>
            </w:pPr>
            <w:r w:rsidRPr="0039417E">
              <w:rPr>
                <w:rFonts w:ascii="Arial" w:hAnsi="Arial" w:cs="Arial"/>
              </w:rPr>
              <w:t xml:space="preserve">Creative approaches to engaging children and young people and hearing their views </w:t>
            </w:r>
          </w:p>
        </w:tc>
      </w:tr>
      <w:tr w:rsidR="0039417E" w:rsidRPr="0039417E" w14:paraId="38653BD6" w14:textId="77777777" w:rsidTr="00F86227">
        <w:tc>
          <w:tcPr>
            <w:tcW w:w="9016" w:type="dxa"/>
            <w:shd w:val="clear" w:color="auto" w:fill="808080" w:themeFill="background1" w:themeFillShade="80"/>
          </w:tcPr>
          <w:p w14:paraId="66E69EC1" w14:textId="77777777" w:rsidR="00F86227" w:rsidRPr="0039417E" w:rsidRDefault="00F86227" w:rsidP="0039417E">
            <w:pPr>
              <w:rPr>
                <w:rFonts w:ascii="Arial" w:hAnsi="Arial" w:cs="Arial"/>
              </w:rPr>
            </w:pPr>
            <w:r w:rsidRPr="0039417E">
              <w:rPr>
                <w:rFonts w:ascii="Arial" w:hAnsi="Arial" w:cs="Arial"/>
              </w:rPr>
              <w:t>Decisions</w:t>
            </w:r>
          </w:p>
        </w:tc>
      </w:tr>
      <w:tr w:rsidR="0039417E" w:rsidRPr="0039417E" w14:paraId="3012E446" w14:textId="77777777" w:rsidTr="00F86227">
        <w:tc>
          <w:tcPr>
            <w:tcW w:w="9016" w:type="dxa"/>
          </w:tcPr>
          <w:p w14:paraId="1EB565E6" w14:textId="77777777" w:rsidR="00F86227" w:rsidRPr="0039417E" w:rsidRDefault="00473AD0" w:rsidP="0039417E">
            <w:pPr>
              <w:pStyle w:val="ListParagraph"/>
              <w:numPr>
                <w:ilvl w:val="0"/>
                <w:numId w:val="21"/>
              </w:numPr>
              <w:contextualSpacing w:val="0"/>
              <w:rPr>
                <w:rFonts w:ascii="Arial" w:hAnsi="Arial" w:cs="Arial"/>
              </w:rPr>
            </w:pPr>
            <w:r w:rsidRPr="0039417E">
              <w:rPr>
                <w:rFonts w:ascii="Arial" w:hAnsi="Arial" w:cs="Arial"/>
              </w:rPr>
              <w:t xml:space="preserve">Supporting with the planning of engagement events </w:t>
            </w:r>
          </w:p>
        </w:tc>
      </w:tr>
      <w:tr w:rsidR="0039417E" w:rsidRPr="0039417E" w14:paraId="354EB721" w14:textId="77777777" w:rsidTr="00F86227">
        <w:tc>
          <w:tcPr>
            <w:tcW w:w="9016" w:type="dxa"/>
            <w:shd w:val="clear" w:color="auto" w:fill="808080" w:themeFill="background1" w:themeFillShade="80"/>
          </w:tcPr>
          <w:p w14:paraId="5FCC225A" w14:textId="77777777" w:rsidR="00F86227" w:rsidRPr="0039417E" w:rsidRDefault="00F86227" w:rsidP="0039417E">
            <w:pPr>
              <w:rPr>
                <w:rFonts w:ascii="Arial" w:hAnsi="Arial" w:cs="Arial"/>
                <w:b/>
              </w:rPr>
            </w:pPr>
            <w:r w:rsidRPr="0039417E">
              <w:rPr>
                <w:rFonts w:ascii="Arial" w:hAnsi="Arial" w:cs="Arial"/>
                <w:b/>
              </w:rPr>
              <w:t>Management &amp; Supervision</w:t>
            </w:r>
          </w:p>
        </w:tc>
      </w:tr>
      <w:tr w:rsidR="0039417E" w:rsidRPr="0039417E" w14:paraId="43839604" w14:textId="77777777" w:rsidTr="00F86227">
        <w:tc>
          <w:tcPr>
            <w:tcW w:w="9016" w:type="dxa"/>
          </w:tcPr>
          <w:p w14:paraId="27D43E10" w14:textId="77777777" w:rsidR="00EB29B1" w:rsidRPr="0039417E" w:rsidRDefault="00EB29B1" w:rsidP="0039417E">
            <w:pPr>
              <w:rPr>
                <w:rFonts w:ascii="Arial" w:hAnsi="Arial" w:cs="Arial"/>
              </w:rPr>
            </w:pPr>
          </w:p>
          <w:p w14:paraId="145DB3D2" w14:textId="5CC627A3" w:rsidR="00F86227" w:rsidRPr="0039417E" w:rsidRDefault="00F86227" w:rsidP="0039417E">
            <w:pPr>
              <w:pStyle w:val="ListParagraph"/>
              <w:numPr>
                <w:ilvl w:val="0"/>
                <w:numId w:val="21"/>
              </w:numPr>
              <w:rPr>
                <w:rFonts w:ascii="Arial" w:hAnsi="Arial" w:cs="Arial"/>
              </w:rPr>
            </w:pPr>
            <w:r w:rsidRPr="0039417E">
              <w:rPr>
                <w:rFonts w:ascii="Arial" w:hAnsi="Arial" w:cs="Arial"/>
              </w:rPr>
              <w:t>There is no requirement for management and/or supervision</w:t>
            </w:r>
            <w:r w:rsidR="0004224B" w:rsidRPr="0039417E">
              <w:rPr>
                <w:rFonts w:ascii="Arial" w:hAnsi="Arial" w:cs="Arial"/>
              </w:rPr>
              <w:t xml:space="preserve"> for any other member of staff</w:t>
            </w:r>
            <w:r w:rsidR="0039417E" w:rsidRPr="0039417E">
              <w:rPr>
                <w:rFonts w:ascii="Arial" w:hAnsi="Arial" w:cs="Arial"/>
              </w:rPr>
              <w:t>.</w:t>
            </w:r>
          </w:p>
          <w:p w14:paraId="69C8481E" w14:textId="77777777" w:rsidR="00EB29B1" w:rsidRPr="0039417E" w:rsidRDefault="00EB29B1" w:rsidP="0039417E">
            <w:pPr>
              <w:rPr>
                <w:rFonts w:ascii="Arial" w:hAnsi="Arial" w:cs="Arial"/>
              </w:rPr>
            </w:pPr>
          </w:p>
        </w:tc>
      </w:tr>
      <w:tr w:rsidR="0039417E" w:rsidRPr="0039417E" w14:paraId="0240A339" w14:textId="77777777" w:rsidTr="00F86227">
        <w:tc>
          <w:tcPr>
            <w:tcW w:w="9016" w:type="dxa"/>
            <w:shd w:val="clear" w:color="auto" w:fill="808080" w:themeFill="background1" w:themeFillShade="80"/>
          </w:tcPr>
          <w:p w14:paraId="2A1EFF9B" w14:textId="77777777" w:rsidR="00F86227" w:rsidRPr="0039417E" w:rsidRDefault="00F86227" w:rsidP="0039417E">
            <w:pPr>
              <w:rPr>
                <w:rFonts w:ascii="Arial" w:hAnsi="Arial" w:cs="Arial"/>
                <w:b/>
              </w:rPr>
            </w:pPr>
            <w:r w:rsidRPr="0039417E">
              <w:rPr>
                <w:rFonts w:ascii="Arial" w:hAnsi="Arial" w:cs="Arial"/>
                <w:b/>
              </w:rPr>
              <w:t>Supervision Received</w:t>
            </w:r>
          </w:p>
        </w:tc>
      </w:tr>
      <w:tr w:rsidR="0039417E" w:rsidRPr="0039417E" w14:paraId="28EC72E5" w14:textId="77777777" w:rsidTr="00F86227">
        <w:tc>
          <w:tcPr>
            <w:tcW w:w="9016" w:type="dxa"/>
          </w:tcPr>
          <w:p w14:paraId="04C260E2" w14:textId="77777777" w:rsidR="00F86227" w:rsidRPr="0039417E" w:rsidRDefault="00F86227" w:rsidP="0039417E">
            <w:pPr>
              <w:rPr>
                <w:rFonts w:ascii="Arial" w:hAnsi="Arial" w:cs="Arial"/>
              </w:rPr>
            </w:pPr>
          </w:p>
          <w:p w14:paraId="300B60CC" w14:textId="71A3D6B6" w:rsidR="00DB3AB8" w:rsidRPr="0039417E" w:rsidRDefault="00ED4691" w:rsidP="0039417E">
            <w:pPr>
              <w:pStyle w:val="ListParagraph"/>
              <w:numPr>
                <w:ilvl w:val="0"/>
                <w:numId w:val="21"/>
              </w:numPr>
              <w:rPr>
                <w:rFonts w:ascii="Arial" w:hAnsi="Arial" w:cs="Arial"/>
              </w:rPr>
            </w:pPr>
            <w:r w:rsidRPr="0039417E">
              <w:rPr>
                <w:rFonts w:ascii="Arial" w:hAnsi="Arial" w:cs="Arial"/>
              </w:rPr>
              <w:t>The post holder</w:t>
            </w:r>
            <w:r w:rsidR="0039417E">
              <w:rPr>
                <w:rFonts w:ascii="Arial" w:hAnsi="Arial" w:cs="Arial"/>
              </w:rPr>
              <w:t xml:space="preserve"> will sit with the SDM in </w:t>
            </w:r>
            <w:r w:rsidR="0039417E" w:rsidRPr="0039417E">
              <w:rPr>
                <w:rFonts w:ascii="Arial" w:hAnsi="Arial" w:cs="Arial"/>
              </w:rPr>
              <w:t>Service Improvement and Efficiency</w:t>
            </w:r>
            <w:r w:rsidR="0039417E">
              <w:rPr>
                <w:rFonts w:ascii="Arial" w:hAnsi="Arial" w:cs="Arial"/>
              </w:rPr>
              <w:t xml:space="preserve"> and will receive mentoring and support from various officers within the team</w:t>
            </w:r>
            <w:r w:rsidR="00473AD0" w:rsidRPr="0039417E">
              <w:rPr>
                <w:rFonts w:ascii="Arial" w:hAnsi="Arial" w:cs="Arial"/>
              </w:rPr>
              <w:t xml:space="preserve">, in addition with practitioners involved in child/young person engagement across children’s services working on projects. </w:t>
            </w:r>
          </w:p>
          <w:p w14:paraId="3F8D4067" w14:textId="77777777" w:rsidR="00ED4691" w:rsidRPr="0039417E" w:rsidRDefault="00ED4691" w:rsidP="0039417E">
            <w:pPr>
              <w:pStyle w:val="ListParagraph"/>
              <w:ind w:left="360"/>
              <w:rPr>
                <w:rFonts w:ascii="Arial" w:hAnsi="Arial" w:cs="Arial"/>
              </w:rPr>
            </w:pPr>
          </w:p>
        </w:tc>
      </w:tr>
      <w:tr w:rsidR="0039417E" w:rsidRPr="0039417E" w14:paraId="36070344" w14:textId="77777777" w:rsidTr="00F86227">
        <w:tc>
          <w:tcPr>
            <w:tcW w:w="9016" w:type="dxa"/>
            <w:shd w:val="clear" w:color="auto" w:fill="808080" w:themeFill="background1" w:themeFillShade="80"/>
          </w:tcPr>
          <w:p w14:paraId="1200714B" w14:textId="77777777" w:rsidR="00F86227" w:rsidRPr="0039417E" w:rsidRDefault="00F86227" w:rsidP="0039417E">
            <w:pPr>
              <w:rPr>
                <w:rFonts w:ascii="Arial" w:hAnsi="Arial" w:cs="Arial"/>
                <w:b/>
              </w:rPr>
            </w:pPr>
            <w:r w:rsidRPr="0039417E">
              <w:rPr>
                <w:rFonts w:ascii="Arial" w:hAnsi="Arial" w:cs="Arial"/>
                <w:b/>
              </w:rPr>
              <w:t>Complexity</w:t>
            </w:r>
          </w:p>
        </w:tc>
      </w:tr>
      <w:tr w:rsidR="0039417E" w:rsidRPr="0039417E" w14:paraId="1EF869C1" w14:textId="77777777" w:rsidTr="00F86227">
        <w:tc>
          <w:tcPr>
            <w:tcW w:w="9016" w:type="dxa"/>
          </w:tcPr>
          <w:p w14:paraId="46152A4F" w14:textId="77777777" w:rsidR="00DB3AB8" w:rsidRPr="0039417E" w:rsidRDefault="00DB3AB8" w:rsidP="0039417E">
            <w:pPr>
              <w:jc w:val="both"/>
              <w:rPr>
                <w:rFonts w:ascii="Arial" w:hAnsi="Arial" w:cs="Arial"/>
              </w:rPr>
            </w:pPr>
            <w:r w:rsidRPr="0039417E">
              <w:rPr>
                <w:rFonts w:ascii="Arial" w:hAnsi="Arial" w:cs="Arial"/>
              </w:rPr>
              <w:t>The post holder will ensure they:</w:t>
            </w:r>
          </w:p>
          <w:p w14:paraId="3504F40A" w14:textId="77777777" w:rsidR="00ED4691" w:rsidRPr="0039417E" w:rsidRDefault="00ED4691" w:rsidP="0039417E">
            <w:pPr>
              <w:jc w:val="both"/>
              <w:rPr>
                <w:rFonts w:ascii="Arial" w:hAnsi="Arial" w:cs="Arial"/>
              </w:rPr>
            </w:pPr>
          </w:p>
          <w:p w14:paraId="1A12E739" w14:textId="77777777" w:rsidR="00DB3AB8" w:rsidRPr="0039417E" w:rsidRDefault="00DB3AB8" w:rsidP="0039417E">
            <w:pPr>
              <w:numPr>
                <w:ilvl w:val="0"/>
                <w:numId w:val="32"/>
              </w:numPr>
              <w:jc w:val="both"/>
              <w:rPr>
                <w:rFonts w:ascii="Arial" w:hAnsi="Arial" w:cs="Arial"/>
              </w:rPr>
            </w:pPr>
            <w:r w:rsidRPr="0039417E">
              <w:rPr>
                <w:rFonts w:ascii="Arial" w:hAnsi="Arial" w:cs="Arial"/>
              </w:rPr>
              <w:t>adopt a customer focused approach when delivering their service, ensuring engagement with service users and maintenance of an appropriate personal profile,</w:t>
            </w:r>
          </w:p>
          <w:p w14:paraId="623D2309" w14:textId="77777777" w:rsidR="00DB3AB8" w:rsidRPr="0039417E" w:rsidRDefault="00DB3AB8" w:rsidP="0039417E">
            <w:pPr>
              <w:jc w:val="both"/>
              <w:rPr>
                <w:rFonts w:ascii="Arial" w:hAnsi="Arial" w:cs="Arial"/>
              </w:rPr>
            </w:pPr>
          </w:p>
          <w:p w14:paraId="5E760C59" w14:textId="77777777" w:rsidR="00DB3AB8" w:rsidRPr="0039417E" w:rsidRDefault="00DB3AB8" w:rsidP="0039417E">
            <w:pPr>
              <w:numPr>
                <w:ilvl w:val="0"/>
                <w:numId w:val="32"/>
              </w:numPr>
              <w:jc w:val="both"/>
              <w:rPr>
                <w:rFonts w:ascii="Arial" w:hAnsi="Arial" w:cs="Arial"/>
              </w:rPr>
            </w:pPr>
            <w:r w:rsidRPr="0039417E">
              <w:rPr>
                <w:rFonts w:ascii="Arial" w:hAnsi="Arial" w:cs="Arial"/>
              </w:rPr>
              <w:t>act as an advocate for their service and work collaboratively with colleagues across the whole Council to meet the needs of the people of Telford</w:t>
            </w:r>
          </w:p>
          <w:p w14:paraId="71C4AABD" w14:textId="77777777" w:rsidR="00DB3AB8" w:rsidRPr="0039417E" w:rsidRDefault="00DB3AB8" w:rsidP="0039417E">
            <w:pPr>
              <w:rPr>
                <w:rFonts w:ascii="Arial" w:hAnsi="Arial" w:cs="Arial"/>
              </w:rPr>
            </w:pPr>
          </w:p>
          <w:p w14:paraId="20D710E5" w14:textId="77777777" w:rsidR="00DB3AB8" w:rsidRPr="0039417E" w:rsidRDefault="00DB3AB8" w:rsidP="0039417E">
            <w:pPr>
              <w:numPr>
                <w:ilvl w:val="0"/>
                <w:numId w:val="33"/>
              </w:numPr>
              <w:tabs>
                <w:tab w:val="clear" w:pos="1440"/>
                <w:tab w:val="num" w:pos="720"/>
              </w:tabs>
              <w:ind w:left="720"/>
              <w:jc w:val="both"/>
              <w:rPr>
                <w:rFonts w:ascii="Arial" w:hAnsi="Arial" w:cs="Arial"/>
              </w:rPr>
            </w:pPr>
            <w:r w:rsidRPr="0039417E">
              <w:rPr>
                <w:rFonts w:ascii="Arial" w:hAnsi="Arial" w:cs="Arial"/>
              </w:rPr>
              <w:t>meet individual, service and personal development targets agreed through the Personal Development Review Process, learn from experience and are committed to continuous improvement individually and as an employee of the Council,</w:t>
            </w:r>
          </w:p>
          <w:p w14:paraId="75AFDAF5" w14:textId="77777777" w:rsidR="00DB3AB8" w:rsidRPr="0039417E" w:rsidRDefault="00DB3AB8" w:rsidP="0039417E">
            <w:pPr>
              <w:tabs>
                <w:tab w:val="num" w:pos="720"/>
              </w:tabs>
              <w:ind w:left="720" w:hanging="360"/>
              <w:jc w:val="both"/>
              <w:rPr>
                <w:rFonts w:ascii="Arial" w:hAnsi="Arial" w:cs="Arial"/>
              </w:rPr>
            </w:pPr>
          </w:p>
          <w:p w14:paraId="766FEAED" w14:textId="77777777" w:rsidR="00DB3AB8" w:rsidRPr="0039417E" w:rsidRDefault="00DB3AB8" w:rsidP="0039417E">
            <w:pPr>
              <w:numPr>
                <w:ilvl w:val="0"/>
                <w:numId w:val="33"/>
              </w:numPr>
              <w:tabs>
                <w:tab w:val="clear" w:pos="1440"/>
                <w:tab w:val="num" w:pos="720"/>
              </w:tabs>
              <w:ind w:left="720"/>
              <w:jc w:val="both"/>
              <w:rPr>
                <w:rFonts w:ascii="Arial" w:hAnsi="Arial" w:cs="Arial"/>
              </w:rPr>
            </w:pPr>
            <w:r w:rsidRPr="0039417E">
              <w:rPr>
                <w:rFonts w:ascii="Arial" w:hAnsi="Arial" w:cs="Arial"/>
              </w:rPr>
              <w:t>work with colleagues to meet the team’s key performance indicators, support a culture of team working and ensure the team functions successfully in support of the Council’s corporate and service objectives.</w:t>
            </w:r>
          </w:p>
          <w:p w14:paraId="3E94851A" w14:textId="77777777" w:rsidR="00DB3AB8" w:rsidRPr="0039417E" w:rsidRDefault="00DB3AB8" w:rsidP="0039417E">
            <w:pPr>
              <w:jc w:val="both"/>
              <w:rPr>
                <w:rFonts w:ascii="Arial" w:hAnsi="Arial" w:cs="Arial"/>
              </w:rPr>
            </w:pPr>
          </w:p>
          <w:p w14:paraId="62C30BC9" w14:textId="77777777" w:rsidR="00DB3AB8" w:rsidRPr="0039417E" w:rsidRDefault="00DB3AB8" w:rsidP="0039417E">
            <w:pPr>
              <w:numPr>
                <w:ilvl w:val="0"/>
                <w:numId w:val="33"/>
              </w:numPr>
              <w:tabs>
                <w:tab w:val="clear" w:pos="1440"/>
                <w:tab w:val="num" w:pos="720"/>
              </w:tabs>
              <w:ind w:left="720"/>
              <w:jc w:val="both"/>
              <w:rPr>
                <w:rFonts w:ascii="Arial" w:hAnsi="Arial" w:cs="Arial"/>
              </w:rPr>
            </w:pPr>
            <w:r w:rsidRPr="0039417E">
              <w:rPr>
                <w:rFonts w:ascii="Arial" w:hAnsi="Arial" w:cs="Arial"/>
              </w:rPr>
              <w:t xml:space="preserve">meet the behaviours and competencies adopted by the Council in the way in which they achieve their objectives and carry out their work.  </w:t>
            </w:r>
          </w:p>
          <w:p w14:paraId="6FA819F3" w14:textId="77777777" w:rsidR="00185D01" w:rsidRPr="0039417E" w:rsidRDefault="00185D01" w:rsidP="0039417E">
            <w:pPr>
              <w:pStyle w:val="ListParagraph"/>
              <w:ind w:left="360"/>
              <w:contextualSpacing w:val="0"/>
              <w:rPr>
                <w:rFonts w:ascii="Arial" w:hAnsi="Arial" w:cs="Arial"/>
              </w:rPr>
            </w:pPr>
          </w:p>
        </w:tc>
      </w:tr>
      <w:tr w:rsidR="0039417E" w:rsidRPr="0039417E" w14:paraId="35125F07" w14:textId="77777777" w:rsidTr="00F86227">
        <w:tc>
          <w:tcPr>
            <w:tcW w:w="9016" w:type="dxa"/>
            <w:shd w:val="clear" w:color="auto" w:fill="808080" w:themeFill="background1" w:themeFillShade="80"/>
          </w:tcPr>
          <w:p w14:paraId="3AFDC8EF" w14:textId="77777777" w:rsidR="00F86227" w:rsidRPr="0039417E" w:rsidRDefault="00F86227" w:rsidP="0039417E">
            <w:pPr>
              <w:rPr>
                <w:rFonts w:ascii="Arial" w:hAnsi="Arial" w:cs="Arial"/>
                <w:b/>
              </w:rPr>
            </w:pPr>
            <w:r w:rsidRPr="0039417E">
              <w:rPr>
                <w:rFonts w:ascii="Arial" w:hAnsi="Arial" w:cs="Arial"/>
                <w:b/>
              </w:rPr>
              <w:t>Other</w:t>
            </w:r>
          </w:p>
        </w:tc>
      </w:tr>
      <w:tr w:rsidR="00F86227" w:rsidRPr="0039417E" w14:paraId="7C791454" w14:textId="77777777" w:rsidTr="00F86227">
        <w:tc>
          <w:tcPr>
            <w:tcW w:w="9016" w:type="dxa"/>
          </w:tcPr>
          <w:p w14:paraId="1CD46018" w14:textId="77777777" w:rsidR="00F86227" w:rsidRPr="0039417E" w:rsidRDefault="00F86227" w:rsidP="0039417E">
            <w:pPr>
              <w:rPr>
                <w:rFonts w:ascii="Arial" w:hAnsi="Arial" w:cs="Arial"/>
              </w:rPr>
            </w:pPr>
            <w:r w:rsidRPr="0039417E">
              <w:rPr>
                <w:rFonts w:ascii="Arial" w:hAnsi="Arial" w:cs="Arial"/>
              </w:rPr>
              <w:t xml:space="preserve">The postholder will be expected carry out any other duties as are within the scope, spirit and purpose of the job, commensurate with the grade. </w:t>
            </w:r>
          </w:p>
          <w:p w14:paraId="1A773650" w14:textId="77777777" w:rsidR="00F86227" w:rsidRPr="0039417E" w:rsidRDefault="00F86227" w:rsidP="0039417E">
            <w:pPr>
              <w:rPr>
                <w:rFonts w:ascii="Arial" w:hAnsi="Arial" w:cs="Arial"/>
              </w:rPr>
            </w:pPr>
          </w:p>
          <w:p w14:paraId="6A6B5A60" w14:textId="77777777" w:rsidR="00F86227" w:rsidRPr="0039417E" w:rsidRDefault="00F86227" w:rsidP="0039417E">
            <w:pPr>
              <w:rPr>
                <w:rFonts w:ascii="Arial" w:hAnsi="Arial" w:cs="Arial"/>
              </w:rPr>
            </w:pPr>
            <w:r w:rsidRPr="0039417E">
              <w:rPr>
                <w:rFonts w:ascii="Arial" w:hAnsi="Arial" w:cs="Arial"/>
              </w:rPr>
              <w:t xml:space="preserve">The postholder will be expected to actively follow Telford &amp; Wrekin Council policies, including those such as Equal Opportunities, Human Resources, Information Security and Code of Conduct etc. </w:t>
            </w:r>
          </w:p>
          <w:p w14:paraId="3377015F" w14:textId="77777777" w:rsidR="00F86227" w:rsidRPr="0039417E" w:rsidRDefault="00F86227" w:rsidP="0039417E">
            <w:pPr>
              <w:rPr>
                <w:rFonts w:ascii="Arial" w:hAnsi="Arial" w:cs="Arial"/>
              </w:rPr>
            </w:pPr>
          </w:p>
          <w:p w14:paraId="777C73F2" w14:textId="77777777" w:rsidR="00F86227" w:rsidRPr="0039417E" w:rsidRDefault="00F86227" w:rsidP="0039417E">
            <w:pPr>
              <w:rPr>
                <w:rFonts w:ascii="Arial" w:hAnsi="Arial" w:cs="Arial"/>
              </w:rPr>
            </w:pPr>
            <w:r w:rsidRPr="0039417E">
              <w:rPr>
                <w:rFonts w:ascii="Arial" w:hAnsi="Arial" w:cs="Arial"/>
              </w:rPr>
              <w:lastRenderedPageBreak/>
              <w:t>The postholder will be expected to maintain an awareness and observation of Fire and Health &amp; Safety Regulations.</w:t>
            </w:r>
          </w:p>
        </w:tc>
      </w:tr>
    </w:tbl>
    <w:p w14:paraId="592E1FC7" w14:textId="77777777" w:rsidR="00DD5430" w:rsidRPr="0039417E" w:rsidRDefault="00DD5430" w:rsidP="0039417E">
      <w:pPr>
        <w:spacing w:after="0" w:line="240" w:lineRule="auto"/>
        <w:rPr>
          <w:rFonts w:ascii="Arial" w:hAnsi="Arial" w:cs="Arial"/>
          <w:b/>
        </w:rPr>
      </w:pPr>
      <w:r w:rsidRPr="0039417E">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798"/>
        <w:gridCol w:w="7218"/>
      </w:tblGrid>
      <w:tr w:rsidR="0039417E" w:rsidRPr="0039417E" w14:paraId="15A92E5C" w14:textId="77777777" w:rsidTr="00F5144A">
        <w:tc>
          <w:tcPr>
            <w:tcW w:w="1798" w:type="dxa"/>
            <w:shd w:val="clear" w:color="auto" w:fill="808080" w:themeFill="background1" w:themeFillShade="80"/>
          </w:tcPr>
          <w:p w14:paraId="5985F8DF" w14:textId="77777777" w:rsidR="00F86227" w:rsidRPr="0039417E" w:rsidRDefault="00F86227" w:rsidP="0039417E">
            <w:pPr>
              <w:rPr>
                <w:rFonts w:ascii="Arial" w:hAnsi="Arial" w:cs="Arial"/>
                <w:b/>
              </w:rPr>
            </w:pPr>
            <w:r w:rsidRPr="0039417E">
              <w:rPr>
                <w:rFonts w:ascii="Arial" w:hAnsi="Arial" w:cs="Arial"/>
              </w:rPr>
              <w:t>Criteria</w:t>
            </w:r>
          </w:p>
        </w:tc>
        <w:tc>
          <w:tcPr>
            <w:tcW w:w="7218" w:type="dxa"/>
            <w:shd w:val="clear" w:color="auto" w:fill="808080" w:themeFill="background1" w:themeFillShade="80"/>
          </w:tcPr>
          <w:p w14:paraId="03A96C37" w14:textId="77777777" w:rsidR="00F86227" w:rsidRPr="0039417E" w:rsidRDefault="00F86227" w:rsidP="0039417E">
            <w:pPr>
              <w:rPr>
                <w:rFonts w:ascii="Arial" w:hAnsi="Arial" w:cs="Arial"/>
                <w:b/>
              </w:rPr>
            </w:pPr>
            <w:r w:rsidRPr="0039417E">
              <w:rPr>
                <w:rFonts w:ascii="Arial" w:hAnsi="Arial" w:cs="Arial"/>
              </w:rPr>
              <w:t>Standard</w:t>
            </w:r>
          </w:p>
        </w:tc>
      </w:tr>
      <w:tr w:rsidR="0039417E" w:rsidRPr="0039417E" w14:paraId="5D098A86" w14:textId="77777777" w:rsidTr="00F5144A">
        <w:tc>
          <w:tcPr>
            <w:tcW w:w="1798" w:type="dxa"/>
          </w:tcPr>
          <w:p w14:paraId="166431A0" w14:textId="77777777" w:rsidR="00F86227" w:rsidRPr="0039417E" w:rsidRDefault="00F86227" w:rsidP="0039417E">
            <w:pPr>
              <w:rPr>
                <w:rFonts w:ascii="Arial" w:hAnsi="Arial" w:cs="Arial"/>
                <w:b/>
              </w:rPr>
            </w:pPr>
            <w:r w:rsidRPr="0039417E">
              <w:rPr>
                <w:rFonts w:ascii="Arial" w:hAnsi="Arial" w:cs="Arial"/>
              </w:rPr>
              <w:t>Experience</w:t>
            </w:r>
          </w:p>
        </w:tc>
        <w:tc>
          <w:tcPr>
            <w:tcW w:w="7218" w:type="dxa"/>
          </w:tcPr>
          <w:p w14:paraId="1CD0956D" w14:textId="77777777" w:rsidR="00185D01" w:rsidRPr="0039417E" w:rsidRDefault="00B5394B" w:rsidP="0039417E">
            <w:pPr>
              <w:pStyle w:val="ListParagraph"/>
              <w:numPr>
                <w:ilvl w:val="0"/>
                <w:numId w:val="4"/>
              </w:numPr>
              <w:rPr>
                <w:rFonts w:ascii="Arial" w:hAnsi="Arial" w:cs="Arial"/>
              </w:rPr>
            </w:pPr>
            <w:r w:rsidRPr="0039417E">
              <w:rPr>
                <w:rFonts w:ascii="Arial" w:hAnsi="Arial" w:cs="Arial"/>
              </w:rPr>
              <w:t xml:space="preserve">Care </w:t>
            </w:r>
            <w:r w:rsidR="00F5144A" w:rsidRPr="0039417E">
              <w:rPr>
                <w:rFonts w:ascii="Arial" w:hAnsi="Arial" w:cs="Arial"/>
              </w:rPr>
              <w:t xml:space="preserve">experience </w:t>
            </w:r>
            <w:r w:rsidR="008B58BD" w:rsidRPr="0039417E">
              <w:rPr>
                <w:rFonts w:ascii="Arial" w:hAnsi="Arial" w:cs="Arial"/>
              </w:rPr>
              <w:t xml:space="preserve">young person, previously child in care of Telford and Wrekin Local Authority </w:t>
            </w:r>
          </w:p>
          <w:p w14:paraId="09014952" w14:textId="77777777" w:rsidR="00F5144A" w:rsidRPr="0039417E" w:rsidRDefault="00F5144A" w:rsidP="0039417E">
            <w:pPr>
              <w:pStyle w:val="ListParagraph"/>
              <w:ind w:left="360"/>
              <w:rPr>
                <w:rFonts w:ascii="Arial" w:hAnsi="Arial" w:cs="Arial"/>
              </w:rPr>
            </w:pPr>
          </w:p>
          <w:p w14:paraId="116696A6" w14:textId="77777777" w:rsidR="00F5144A" w:rsidRPr="0039417E" w:rsidRDefault="00F5144A" w:rsidP="0039417E">
            <w:pPr>
              <w:pStyle w:val="ListParagraph"/>
              <w:numPr>
                <w:ilvl w:val="0"/>
                <w:numId w:val="4"/>
              </w:numPr>
              <w:tabs>
                <w:tab w:val="right" w:pos="8820"/>
              </w:tabs>
              <w:jc w:val="both"/>
              <w:rPr>
                <w:rFonts w:ascii="Arial" w:hAnsi="Arial" w:cs="Arial"/>
              </w:rPr>
            </w:pPr>
            <w:r w:rsidRPr="0039417E">
              <w:rPr>
                <w:rFonts w:ascii="Arial" w:hAnsi="Arial" w:cs="Arial"/>
              </w:rPr>
              <w:t xml:space="preserve">Knowledge and experience of the range of issues that affect young people in care and </w:t>
            </w:r>
            <w:r w:rsidR="008B58BD" w:rsidRPr="0039417E">
              <w:rPr>
                <w:rFonts w:ascii="Arial" w:hAnsi="Arial" w:cs="Arial"/>
              </w:rPr>
              <w:t>care leavers.</w:t>
            </w:r>
          </w:p>
          <w:p w14:paraId="27AE1933" w14:textId="77777777" w:rsidR="00F5144A" w:rsidRPr="0039417E" w:rsidRDefault="00F5144A" w:rsidP="0039417E">
            <w:pPr>
              <w:pStyle w:val="ListParagraph"/>
              <w:ind w:left="360"/>
              <w:rPr>
                <w:rFonts w:ascii="Arial" w:hAnsi="Arial" w:cs="Arial"/>
              </w:rPr>
            </w:pPr>
          </w:p>
        </w:tc>
      </w:tr>
      <w:tr w:rsidR="0039417E" w:rsidRPr="0039417E" w14:paraId="04FE4994" w14:textId="77777777" w:rsidTr="00F5144A">
        <w:tc>
          <w:tcPr>
            <w:tcW w:w="1798" w:type="dxa"/>
          </w:tcPr>
          <w:p w14:paraId="52141E14" w14:textId="77777777" w:rsidR="00F86227" w:rsidRPr="0039417E" w:rsidRDefault="00F86227" w:rsidP="0039417E">
            <w:pPr>
              <w:rPr>
                <w:rFonts w:ascii="Arial" w:hAnsi="Arial" w:cs="Arial"/>
                <w:b/>
              </w:rPr>
            </w:pPr>
            <w:r w:rsidRPr="0039417E">
              <w:rPr>
                <w:rFonts w:ascii="Arial" w:hAnsi="Arial" w:cs="Arial"/>
              </w:rPr>
              <w:t>Knowledge</w:t>
            </w:r>
          </w:p>
        </w:tc>
        <w:tc>
          <w:tcPr>
            <w:tcW w:w="7218" w:type="dxa"/>
          </w:tcPr>
          <w:p w14:paraId="68D2D894" w14:textId="77777777" w:rsidR="00F5144A" w:rsidRPr="0039417E" w:rsidRDefault="00ED4691" w:rsidP="0039417E">
            <w:pPr>
              <w:pStyle w:val="ListParagraph"/>
              <w:numPr>
                <w:ilvl w:val="0"/>
                <w:numId w:val="34"/>
              </w:numPr>
              <w:autoSpaceDE w:val="0"/>
              <w:autoSpaceDN w:val="0"/>
              <w:adjustRightInd w:val="0"/>
              <w:ind w:left="364" w:hanging="364"/>
              <w:rPr>
                <w:rFonts w:ascii="Arial" w:hAnsi="Arial" w:cs="Arial"/>
              </w:rPr>
            </w:pPr>
            <w:r w:rsidRPr="0039417E">
              <w:rPr>
                <w:rFonts w:ascii="Arial" w:hAnsi="Arial" w:cs="Arial"/>
              </w:rPr>
              <w:t xml:space="preserve">Some experience of IT </w:t>
            </w:r>
            <w:r w:rsidR="00F5144A" w:rsidRPr="0039417E">
              <w:rPr>
                <w:rFonts w:ascii="Arial" w:hAnsi="Arial" w:cs="Arial"/>
              </w:rPr>
              <w:t>systems</w:t>
            </w:r>
          </w:p>
          <w:p w14:paraId="7BCB9482" w14:textId="77777777" w:rsidR="00F5144A" w:rsidRPr="0039417E" w:rsidRDefault="00F5144A" w:rsidP="0039417E">
            <w:pPr>
              <w:pStyle w:val="ListParagraph"/>
              <w:autoSpaceDE w:val="0"/>
              <w:autoSpaceDN w:val="0"/>
              <w:adjustRightInd w:val="0"/>
              <w:ind w:left="364"/>
              <w:rPr>
                <w:rFonts w:ascii="Arial" w:hAnsi="Arial" w:cs="Arial"/>
              </w:rPr>
            </w:pPr>
          </w:p>
          <w:p w14:paraId="4C0D2AE6" w14:textId="77777777" w:rsidR="00F5144A" w:rsidRPr="0039417E" w:rsidRDefault="00F5144A" w:rsidP="0039417E">
            <w:pPr>
              <w:pStyle w:val="ListParagraph"/>
              <w:numPr>
                <w:ilvl w:val="0"/>
                <w:numId w:val="34"/>
              </w:numPr>
              <w:tabs>
                <w:tab w:val="left" w:pos="7840"/>
              </w:tabs>
              <w:ind w:left="364" w:hanging="364"/>
              <w:jc w:val="both"/>
              <w:rPr>
                <w:rFonts w:ascii="Arial" w:hAnsi="Arial" w:cs="Arial"/>
              </w:rPr>
            </w:pPr>
            <w:r w:rsidRPr="0039417E">
              <w:rPr>
                <w:rFonts w:ascii="Arial" w:hAnsi="Arial" w:cs="Arial"/>
              </w:rPr>
              <w:t>Some understanding and use of social media</w:t>
            </w:r>
          </w:p>
          <w:p w14:paraId="30339425" w14:textId="77777777" w:rsidR="00F5144A" w:rsidRPr="0039417E" w:rsidRDefault="00F5144A" w:rsidP="0039417E">
            <w:pPr>
              <w:autoSpaceDE w:val="0"/>
              <w:autoSpaceDN w:val="0"/>
              <w:adjustRightInd w:val="0"/>
              <w:rPr>
                <w:rFonts w:ascii="Arial" w:hAnsi="Arial" w:cs="Arial"/>
              </w:rPr>
            </w:pPr>
          </w:p>
          <w:p w14:paraId="45C71A12" w14:textId="77777777" w:rsidR="00F5144A" w:rsidRPr="0039417E" w:rsidRDefault="00F5144A" w:rsidP="0039417E">
            <w:pPr>
              <w:pStyle w:val="ListParagraph"/>
              <w:numPr>
                <w:ilvl w:val="0"/>
                <w:numId w:val="34"/>
              </w:numPr>
              <w:autoSpaceDE w:val="0"/>
              <w:autoSpaceDN w:val="0"/>
              <w:adjustRightInd w:val="0"/>
              <w:ind w:left="364"/>
              <w:rPr>
                <w:rFonts w:ascii="Arial" w:hAnsi="Arial" w:cs="Arial"/>
              </w:rPr>
            </w:pPr>
            <w:r w:rsidRPr="0039417E">
              <w:rPr>
                <w:rFonts w:ascii="Arial" w:hAnsi="Arial" w:cs="Arial"/>
              </w:rPr>
              <w:t>To have an understanding of the meaning of confidentiality and</w:t>
            </w:r>
            <w:r w:rsidR="008B58BD" w:rsidRPr="0039417E">
              <w:rPr>
                <w:rFonts w:ascii="Arial" w:hAnsi="Arial" w:cs="Arial"/>
              </w:rPr>
              <w:t xml:space="preserve"> professional</w:t>
            </w:r>
            <w:r w:rsidRPr="0039417E">
              <w:rPr>
                <w:rFonts w:ascii="Arial" w:hAnsi="Arial" w:cs="Arial"/>
              </w:rPr>
              <w:t xml:space="preserve"> boundaries</w:t>
            </w:r>
          </w:p>
          <w:p w14:paraId="023FFB16" w14:textId="77777777" w:rsidR="00F5144A" w:rsidRPr="0039417E" w:rsidRDefault="00F5144A" w:rsidP="0039417E">
            <w:pPr>
              <w:pStyle w:val="ListParagraph"/>
              <w:rPr>
                <w:rFonts w:ascii="Arial" w:hAnsi="Arial" w:cs="Arial"/>
              </w:rPr>
            </w:pPr>
          </w:p>
          <w:p w14:paraId="6B902699" w14:textId="77777777" w:rsidR="00F5144A" w:rsidRPr="0039417E" w:rsidRDefault="00F5144A" w:rsidP="0039417E">
            <w:pPr>
              <w:pStyle w:val="ListParagraph"/>
              <w:numPr>
                <w:ilvl w:val="0"/>
                <w:numId w:val="34"/>
              </w:numPr>
              <w:tabs>
                <w:tab w:val="left" w:pos="7840"/>
              </w:tabs>
              <w:ind w:left="364" w:hanging="364"/>
              <w:jc w:val="both"/>
              <w:rPr>
                <w:rFonts w:ascii="Arial" w:hAnsi="Arial" w:cs="Arial"/>
              </w:rPr>
            </w:pPr>
            <w:r w:rsidRPr="0039417E">
              <w:rPr>
                <w:rFonts w:ascii="Arial" w:hAnsi="Arial" w:cs="Arial"/>
              </w:rPr>
              <w:t>To have a range of communication skills spoken and written communication</w:t>
            </w:r>
          </w:p>
          <w:p w14:paraId="1425B0DA" w14:textId="77777777" w:rsidR="00F5144A" w:rsidRPr="0039417E" w:rsidRDefault="00F5144A" w:rsidP="0039417E">
            <w:pPr>
              <w:autoSpaceDE w:val="0"/>
              <w:autoSpaceDN w:val="0"/>
              <w:adjustRightInd w:val="0"/>
              <w:rPr>
                <w:rFonts w:ascii="Arial" w:hAnsi="Arial" w:cs="Arial"/>
              </w:rPr>
            </w:pPr>
          </w:p>
        </w:tc>
      </w:tr>
      <w:tr w:rsidR="0039417E" w:rsidRPr="0039417E" w14:paraId="2EE9C6BF" w14:textId="77777777" w:rsidTr="00F5144A">
        <w:tc>
          <w:tcPr>
            <w:tcW w:w="1798" w:type="dxa"/>
          </w:tcPr>
          <w:p w14:paraId="2A5976F4" w14:textId="77777777" w:rsidR="00F86227" w:rsidRPr="0039417E" w:rsidRDefault="00F86227" w:rsidP="0039417E">
            <w:pPr>
              <w:rPr>
                <w:rFonts w:ascii="Arial" w:hAnsi="Arial" w:cs="Arial"/>
                <w:b/>
              </w:rPr>
            </w:pPr>
            <w:r w:rsidRPr="0039417E">
              <w:rPr>
                <w:rFonts w:ascii="Arial" w:hAnsi="Arial" w:cs="Arial"/>
              </w:rPr>
              <w:t>Skills</w:t>
            </w:r>
          </w:p>
        </w:tc>
        <w:tc>
          <w:tcPr>
            <w:tcW w:w="7218" w:type="dxa"/>
          </w:tcPr>
          <w:p w14:paraId="45352D5B" w14:textId="77777777" w:rsidR="00F5144A" w:rsidRPr="0039417E" w:rsidRDefault="00F5144A" w:rsidP="0039417E">
            <w:pPr>
              <w:pStyle w:val="ListParagraph"/>
              <w:numPr>
                <w:ilvl w:val="0"/>
                <w:numId w:val="35"/>
              </w:numPr>
              <w:tabs>
                <w:tab w:val="left" w:pos="7840"/>
              </w:tabs>
              <w:ind w:left="364"/>
              <w:jc w:val="both"/>
              <w:rPr>
                <w:rFonts w:ascii="Arial" w:hAnsi="Arial" w:cs="Arial"/>
              </w:rPr>
            </w:pPr>
            <w:r w:rsidRPr="0039417E">
              <w:rPr>
                <w:rFonts w:ascii="Arial" w:hAnsi="Arial" w:cs="Arial"/>
              </w:rPr>
              <w:t>Feel comfortable speaking to gr</w:t>
            </w:r>
            <w:r w:rsidR="008B58BD" w:rsidRPr="0039417E">
              <w:rPr>
                <w:rFonts w:ascii="Arial" w:hAnsi="Arial" w:cs="Arial"/>
              </w:rPr>
              <w:t>oups as well as working on a 1-1</w:t>
            </w:r>
            <w:r w:rsidRPr="0039417E">
              <w:rPr>
                <w:rFonts w:ascii="Arial" w:hAnsi="Arial" w:cs="Arial"/>
              </w:rPr>
              <w:t xml:space="preserve"> basis</w:t>
            </w:r>
          </w:p>
          <w:p w14:paraId="2419D72C" w14:textId="77777777" w:rsidR="008B58BD" w:rsidRPr="0039417E" w:rsidRDefault="008B58BD" w:rsidP="0039417E">
            <w:pPr>
              <w:pStyle w:val="ListParagraph"/>
              <w:numPr>
                <w:ilvl w:val="0"/>
                <w:numId w:val="35"/>
              </w:numPr>
              <w:tabs>
                <w:tab w:val="left" w:pos="7840"/>
              </w:tabs>
              <w:ind w:left="364"/>
              <w:jc w:val="both"/>
              <w:rPr>
                <w:rFonts w:ascii="Arial" w:hAnsi="Arial" w:cs="Arial"/>
              </w:rPr>
            </w:pPr>
            <w:r w:rsidRPr="0039417E">
              <w:rPr>
                <w:rFonts w:ascii="Arial" w:hAnsi="Arial" w:cs="Arial"/>
              </w:rPr>
              <w:t xml:space="preserve">Be able to act on the direction of the Leaving Care Team Manager and Lead Participation </w:t>
            </w:r>
            <w:r w:rsidR="00473AD0" w:rsidRPr="0039417E">
              <w:rPr>
                <w:rFonts w:ascii="Arial" w:hAnsi="Arial" w:cs="Arial"/>
              </w:rPr>
              <w:t xml:space="preserve">practitioners. </w:t>
            </w:r>
          </w:p>
          <w:p w14:paraId="0E608808" w14:textId="77777777" w:rsidR="003A6EFD" w:rsidRPr="0039417E" w:rsidRDefault="003A6EFD" w:rsidP="0039417E">
            <w:pPr>
              <w:tabs>
                <w:tab w:val="left" w:pos="7840"/>
              </w:tabs>
              <w:jc w:val="both"/>
              <w:rPr>
                <w:rFonts w:ascii="Arial" w:hAnsi="Arial" w:cs="Arial"/>
              </w:rPr>
            </w:pPr>
          </w:p>
          <w:p w14:paraId="284F549A" w14:textId="77777777" w:rsidR="003A6EFD" w:rsidRPr="0039417E" w:rsidRDefault="00F5144A" w:rsidP="0039417E">
            <w:pPr>
              <w:pStyle w:val="ListParagraph"/>
              <w:numPr>
                <w:ilvl w:val="0"/>
                <w:numId w:val="35"/>
              </w:numPr>
              <w:tabs>
                <w:tab w:val="left" w:pos="7840"/>
              </w:tabs>
              <w:ind w:left="364" w:hanging="356"/>
              <w:jc w:val="both"/>
              <w:rPr>
                <w:rFonts w:ascii="Arial" w:hAnsi="Arial" w:cs="Arial"/>
              </w:rPr>
            </w:pPr>
            <w:r w:rsidRPr="0039417E">
              <w:rPr>
                <w:rFonts w:ascii="Arial" w:hAnsi="Arial" w:cs="Arial"/>
              </w:rPr>
              <w:t>To be committed to continuing professional development</w:t>
            </w:r>
          </w:p>
          <w:p w14:paraId="066D6C8B" w14:textId="77777777" w:rsidR="003A6EFD" w:rsidRPr="0039417E" w:rsidRDefault="003A6EFD" w:rsidP="0039417E">
            <w:pPr>
              <w:pStyle w:val="ListParagraph"/>
              <w:tabs>
                <w:tab w:val="left" w:pos="7840"/>
              </w:tabs>
              <w:ind w:left="364"/>
              <w:jc w:val="both"/>
              <w:rPr>
                <w:rFonts w:ascii="Arial" w:hAnsi="Arial" w:cs="Arial"/>
              </w:rPr>
            </w:pPr>
          </w:p>
        </w:tc>
      </w:tr>
      <w:tr w:rsidR="00F86227" w:rsidRPr="0039417E" w14:paraId="69BAF1F2" w14:textId="77777777" w:rsidTr="00F5144A">
        <w:tc>
          <w:tcPr>
            <w:tcW w:w="1798" w:type="dxa"/>
          </w:tcPr>
          <w:p w14:paraId="597A5458" w14:textId="77777777" w:rsidR="00F86227" w:rsidRPr="0039417E" w:rsidRDefault="00F86227" w:rsidP="0039417E">
            <w:pPr>
              <w:rPr>
                <w:rFonts w:ascii="Arial" w:hAnsi="Arial" w:cs="Arial"/>
                <w:b/>
              </w:rPr>
            </w:pPr>
            <w:r w:rsidRPr="0039417E">
              <w:rPr>
                <w:rFonts w:ascii="Arial" w:hAnsi="Arial" w:cs="Arial"/>
              </w:rPr>
              <w:t>Personal style &amp; behaviours</w:t>
            </w:r>
          </w:p>
        </w:tc>
        <w:tc>
          <w:tcPr>
            <w:tcW w:w="7218" w:type="dxa"/>
          </w:tcPr>
          <w:p w14:paraId="45028E55" w14:textId="77777777" w:rsidR="00F5144A" w:rsidRPr="0039417E" w:rsidRDefault="00F5144A" w:rsidP="0039417E">
            <w:pPr>
              <w:pStyle w:val="ListParagraph"/>
              <w:numPr>
                <w:ilvl w:val="0"/>
                <w:numId w:val="36"/>
              </w:numPr>
              <w:tabs>
                <w:tab w:val="left" w:pos="7840"/>
              </w:tabs>
              <w:ind w:left="364" w:hanging="364"/>
              <w:jc w:val="both"/>
              <w:rPr>
                <w:rFonts w:ascii="Arial" w:hAnsi="Arial" w:cs="Arial"/>
              </w:rPr>
            </w:pPr>
            <w:r w:rsidRPr="0039417E">
              <w:rPr>
                <w:rFonts w:ascii="Arial" w:hAnsi="Arial" w:cs="Arial"/>
              </w:rPr>
              <w:t>Be motivated and proactive</w:t>
            </w:r>
          </w:p>
          <w:p w14:paraId="0E1B2EF8" w14:textId="77777777" w:rsidR="001E5194" w:rsidRPr="0039417E" w:rsidRDefault="001E5194" w:rsidP="0039417E">
            <w:pPr>
              <w:pStyle w:val="ListParagraph"/>
              <w:tabs>
                <w:tab w:val="left" w:pos="7840"/>
              </w:tabs>
              <w:ind w:left="364" w:hanging="364"/>
              <w:jc w:val="both"/>
              <w:rPr>
                <w:rFonts w:ascii="Arial" w:hAnsi="Arial" w:cs="Arial"/>
              </w:rPr>
            </w:pPr>
          </w:p>
          <w:p w14:paraId="43E59CA3" w14:textId="77777777" w:rsidR="00F5144A" w:rsidRPr="0039417E" w:rsidRDefault="00F5144A" w:rsidP="0039417E">
            <w:pPr>
              <w:pStyle w:val="ListParagraph"/>
              <w:numPr>
                <w:ilvl w:val="0"/>
                <w:numId w:val="36"/>
              </w:numPr>
              <w:tabs>
                <w:tab w:val="left" w:pos="7840"/>
              </w:tabs>
              <w:ind w:left="364" w:hanging="364"/>
              <w:jc w:val="both"/>
              <w:rPr>
                <w:rFonts w:ascii="Arial" w:hAnsi="Arial" w:cs="Arial"/>
              </w:rPr>
            </w:pPr>
            <w:r w:rsidRPr="0039417E">
              <w:rPr>
                <w:rFonts w:ascii="Arial" w:hAnsi="Arial" w:cs="Arial"/>
              </w:rPr>
              <w:t xml:space="preserve">You will need to be mature, reliable, motivated and have the ability to work independently at times. - as well as supporting the wider </w:t>
            </w:r>
            <w:r w:rsidR="00473AD0" w:rsidRPr="0039417E">
              <w:rPr>
                <w:rFonts w:ascii="Arial" w:hAnsi="Arial" w:cs="Arial"/>
              </w:rPr>
              <w:t xml:space="preserve">Children’s services teams. </w:t>
            </w:r>
          </w:p>
          <w:p w14:paraId="5AB6EA10" w14:textId="77777777" w:rsidR="001E5194" w:rsidRPr="0039417E" w:rsidRDefault="001E5194" w:rsidP="0039417E">
            <w:pPr>
              <w:pStyle w:val="ListParagraph"/>
              <w:ind w:left="364" w:hanging="364"/>
              <w:rPr>
                <w:rFonts w:ascii="Arial" w:hAnsi="Arial" w:cs="Arial"/>
              </w:rPr>
            </w:pPr>
          </w:p>
          <w:p w14:paraId="363E4147" w14:textId="77777777" w:rsidR="00F5144A" w:rsidRPr="0039417E" w:rsidRDefault="00F5144A" w:rsidP="0039417E">
            <w:pPr>
              <w:pStyle w:val="ListParagraph"/>
              <w:numPr>
                <w:ilvl w:val="0"/>
                <w:numId w:val="36"/>
              </w:numPr>
              <w:tabs>
                <w:tab w:val="left" w:pos="7840"/>
              </w:tabs>
              <w:ind w:left="364" w:hanging="364"/>
              <w:jc w:val="both"/>
              <w:rPr>
                <w:rFonts w:ascii="Arial" w:hAnsi="Arial" w:cs="Arial"/>
              </w:rPr>
            </w:pPr>
            <w:r w:rsidRPr="0039417E">
              <w:rPr>
                <w:rFonts w:ascii="Arial" w:hAnsi="Arial" w:cs="Arial"/>
              </w:rPr>
              <w:t>To have a helpful, friendly and courteous disposition – be able to manage your feelings and emotions whilst in the work place and maintain a level of professionalism</w:t>
            </w:r>
          </w:p>
          <w:p w14:paraId="0D5B15FD" w14:textId="77777777" w:rsidR="001E5194" w:rsidRPr="0039417E" w:rsidRDefault="001E5194" w:rsidP="0039417E">
            <w:pPr>
              <w:pStyle w:val="ListParagraph"/>
              <w:tabs>
                <w:tab w:val="left" w:pos="7840"/>
              </w:tabs>
              <w:ind w:left="364" w:hanging="364"/>
              <w:jc w:val="both"/>
              <w:rPr>
                <w:rFonts w:ascii="Arial" w:hAnsi="Arial" w:cs="Arial"/>
              </w:rPr>
            </w:pPr>
          </w:p>
          <w:p w14:paraId="7A67528A" w14:textId="77777777" w:rsidR="00F5144A" w:rsidRPr="0039417E" w:rsidRDefault="00F5144A" w:rsidP="0039417E">
            <w:pPr>
              <w:pStyle w:val="ListParagraph"/>
              <w:numPr>
                <w:ilvl w:val="0"/>
                <w:numId w:val="36"/>
              </w:numPr>
              <w:tabs>
                <w:tab w:val="left" w:pos="7840"/>
              </w:tabs>
              <w:ind w:left="364" w:hanging="364"/>
              <w:jc w:val="both"/>
              <w:rPr>
                <w:rFonts w:ascii="Arial" w:hAnsi="Arial" w:cs="Arial"/>
              </w:rPr>
            </w:pPr>
            <w:r w:rsidRPr="0039417E">
              <w:rPr>
                <w:rFonts w:ascii="Arial" w:hAnsi="Arial" w:cs="Arial"/>
              </w:rPr>
              <w:t>To work flexibly to include evening and weekend work when necessary - and work between other sites as required and be prepared to partake in activities away from your main place of work</w:t>
            </w:r>
          </w:p>
          <w:p w14:paraId="68D66AD9" w14:textId="77777777" w:rsidR="00F5144A" w:rsidRPr="0039417E" w:rsidRDefault="00F5144A" w:rsidP="0039417E">
            <w:pPr>
              <w:tabs>
                <w:tab w:val="left" w:pos="7840"/>
              </w:tabs>
              <w:jc w:val="both"/>
              <w:rPr>
                <w:rFonts w:ascii="Arial" w:hAnsi="Arial" w:cs="Arial"/>
              </w:rPr>
            </w:pPr>
          </w:p>
          <w:p w14:paraId="04CDE446" w14:textId="77777777" w:rsidR="00F86227" w:rsidRPr="0039417E" w:rsidRDefault="00F86227" w:rsidP="0039417E">
            <w:pPr>
              <w:pStyle w:val="ListParagraph"/>
              <w:ind w:left="360"/>
              <w:rPr>
                <w:rFonts w:ascii="Arial" w:hAnsi="Arial" w:cs="Arial"/>
              </w:rPr>
            </w:pPr>
          </w:p>
        </w:tc>
      </w:tr>
    </w:tbl>
    <w:p w14:paraId="43E0CAAC" w14:textId="77777777" w:rsidR="004E5243" w:rsidRPr="0039417E" w:rsidRDefault="004E5243" w:rsidP="0039417E">
      <w:pPr>
        <w:spacing w:after="0" w:line="240" w:lineRule="auto"/>
        <w:jc w:val="both"/>
        <w:rPr>
          <w:rFonts w:ascii="Arial" w:hAnsi="Arial" w:cs="Arial"/>
        </w:rPr>
      </w:pPr>
    </w:p>
    <w:p w14:paraId="21CC08B2" w14:textId="77777777" w:rsidR="00901B9C" w:rsidRPr="0039417E" w:rsidRDefault="00585118" w:rsidP="0039417E">
      <w:pPr>
        <w:spacing w:after="0" w:line="240" w:lineRule="auto"/>
        <w:jc w:val="both"/>
        <w:rPr>
          <w:rFonts w:ascii="Arial" w:hAnsi="Arial" w:cs="Arial"/>
        </w:rPr>
      </w:pPr>
      <w:r w:rsidRPr="0039417E">
        <w:rPr>
          <w:rFonts w:ascii="Arial" w:hAnsi="Arial" w:cs="Arial"/>
        </w:rPr>
        <w:t>We</w:t>
      </w:r>
      <w:r w:rsidR="00901B9C" w:rsidRPr="0039417E">
        <w:rPr>
          <w:rFonts w:ascii="Arial" w:hAnsi="Arial" w:cs="Arial"/>
        </w:rPr>
        <w:t xml:space="preserve"> will ensure, so far as is reasonably practicable, that no disabled applicant is placed at a substan</w:t>
      </w:r>
      <w:r w:rsidRPr="0039417E">
        <w:rPr>
          <w:rFonts w:ascii="Arial" w:hAnsi="Arial" w:cs="Arial"/>
        </w:rPr>
        <w:t xml:space="preserve">tial disadvantage.  This person </w:t>
      </w:r>
      <w:r w:rsidR="00901B9C" w:rsidRPr="0039417E">
        <w:rPr>
          <w:rFonts w:ascii="Arial" w:hAnsi="Arial" w:cs="Arial"/>
        </w:rPr>
        <w:t>specification includes what we believe are fully justifiable essential selection criteria.</w:t>
      </w:r>
      <w:r w:rsidRPr="0039417E">
        <w:rPr>
          <w:rFonts w:ascii="Arial" w:hAnsi="Arial" w:cs="Arial"/>
        </w:rPr>
        <w:t xml:space="preserve"> </w:t>
      </w:r>
      <w:r w:rsidR="00901B9C" w:rsidRPr="0039417E">
        <w:rPr>
          <w:rFonts w:ascii="Arial" w:hAnsi="Arial" w:cs="Arial"/>
        </w:rPr>
        <w:t>Provided that the selection criteria unconnected with the disability are met, we will make ALL reasonable adjustments in order that someone with a disability can undertake the duties involved</w:t>
      </w:r>
      <w:r w:rsidRPr="0039417E">
        <w:rPr>
          <w:rFonts w:ascii="Arial" w:hAnsi="Arial" w:cs="Arial"/>
        </w:rPr>
        <w:t>.</w:t>
      </w:r>
    </w:p>
    <w:p w14:paraId="2B7650D5" w14:textId="77777777" w:rsidR="00800B6F" w:rsidRPr="0039417E" w:rsidRDefault="00800B6F" w:rsidP="0039417E">
      <w:pPr>
        <w:spacing w:after="0" w:line="240" w:lineRule="auto"/>
        <w:jc w:val="both"/>
        <w:rPr>
          <w:rFonts w:ascii="Arial" w:hAnsi="Arial" w:cs="Arial"/>
        </w:rPr>
      </w:pPr>
    </w:p>
    <w:p w14:paraId="7507CFBF" w14:textId="77777777" w:rsidR="006B34E9" w:rsidRPr="0039417E" w:rsidRDefault="00B335B0" w:rsidP="0039417E">
      <w:pPr>
        <w:spacing w:after="0" w:line="240" w:lineRule="auto"/>
        <w:jc w:val="both"/>
        <w:rPr>
          <w:rFonts w:ascii="Arial" w:hAnsi="Arial" w:cs="Arial"/>
        </w:rPr>
      </w:pPr>
      <w:r w:rsidRPr="0039417E">
        <w:rPr>
          <w:rFonts w:ascii="Arial" w:hAnsi="Arial" w:cs="Arial"/>
        </w:rPr>
        <w:t>……………………………………………………………………………………………………………</w:t>
      </w:r>
    </w:p>
    <w:tbl>
      <w:tblPr>
        <w:tblStyle w:val="TableGrid"/>
        <w:tblW w:w="0" w:type="auto"/>
        <w:tblLook w:val="04A0" w:firstRow="1" w:lastRow="0" w:firstColumn="1" w:lastColumn="0" w:noHBand="0" w:noVBand="1"/>
      </w:tblPr>
      <w:tblGrid>
        <w:gridCol w:w="6726"/>
        <w:gridCol w:w="2290"/>
      </w:tblGrid>
      <w:tr w:rsidR="0039417E" w:rsidRPr="0039417E" w14:paraId="2A5026C4" w14:textId="77777777" w:rsidTr="004E5243">
        <w:tc>
          <w:tcPr>
            <w:tcW w:w="6912" w:type="dxa"/>
            <w:shd w:val="clear" w:color="auto" w:fill="808080" w:themeFill="background1" w:themeFillShade="80"/>
          </w:tcPr>
          <w:p w14:paraId="47B9C075" w14:textId="77777777" w:rsidR="004E5243" w:rsidRPr="0039417E" w:rsidRDefault="004E5243" w:rsidP="0039417E">
            <w:pPr>
              <w:jc w:val="both"/>
              <w:rPr>
                <w:rFonts w:ascii="Arial" w:hAnsi="Arial" w:cs="Arial"/>
                <w:b/>
              </w:rPr>
            </w:pPr>
            <w:r w:rsidRPr="0039417E">
              <w:rPr>
                <w:rFonts w:ascii="Arial" w:hAnsi="Arial" w:cs="Arial"/>
                <w:b/>
              </w:rPr>
              <w:t>Type of criminal records checks required for this post</w:t>
            </w:r>
          </w:p>
        </w:tc>
        <w:tc>
          <w:tcPr>
            <w:tcW w:w="2330" w:type="dxa"/>
            <w:shd w:val="clear" w:color="auto" w:fill="808080" w:themeFill="background1" w:themeFillShade="80"/>
          </w:tcPr>
          <w:p w14:paraId="3C191BE6" w14:textId="77777777" w:rsidR="004E5243" w:rsidRPr="0039417E" w:rsidRDefault="004E5243" w:rsidP="0039417E">
            <w:pPr>
              <w:jc w:val="both"/>
              <w:rPr>
                <w:rFonts w:ascii="Arial" w:hAnsi="Arial" w:cs="Arial"/>
                <w:b/>
              </w:rPr>
            </w:pPr>
            <w:r w:rsidRPr="0039417E">
              <w:rPr>
                <w:rFonts w:ascii="Arial" w:hAnsi="Arial" w:cs="Arial"/>
                <w:b/>
              </w:rPr>
              <w:t>Ticked as required</w:t>
            </w:r>
          </w:p>
        </w:tc>
      </w:tr>
      <w:tr w:rsidR="0039417E" w:rsidRPr="0039417E" w14:paraId="4AA266CF" w14:textId="77777777" w:rsidTr="004E5243">
        <w:tc>
          <w:tcPr>
            <w:tcW w:w="6912" w:type="dxa"/>
          </w:tcPr>
          <w:p w14:paraId="5FEBE95E" w14:textId="77777777" w:rsidR="004E5243" w:rsidRPr="0039417E" w:rsidRDefault="004E5243" w:rsidP="0039417E">
            <w:pPr>
              <w:jc w:val="both"/>
              <w:rPr>
                <w:rFonts w:ascii="Arial" w:hAnsi="Arial" w:cs="Arial"/>
              </w:rPr>
            </w:pPr>
            <w:r w:rsidRPr="0039417E">
              <w:rPr>
                <w:rFonts w:ascii="Arial" w:hAnsi="Arial" w:cs="Arial"/>
              </w:rPr>
              <w:t>None</w:t>
            </w:r>
          </w:p>
        </w:tc>
        <w:tc>
          <w:tcPr>
            <w:tcW w:w="2330" w:type="dxa"/>
          </w:tcPr>
          <w:p w14:paraId="7864B5E1" w14:textId="77777777" w:rsidR="004E5243" w:rsidRPr="0039417E" w:rsidRDefault="004E5243" w:rsidP="0039417E">
            <w:pPr>
              <w:jc w:val="both"/>
              <w:rPr>
                <w:rFonts w:ascii="Arial" w:hAnsi="Arial" w:cs="Arial"/>
              </w:rPr>
            </w:pPr>
          </w:p>
        </w:tc>
      </w:tr>
      <w:tr w:rsidR="0039417E" w:rsidRPr="0039417E" w14:paraId="049B7922" w14:textId="77777777" w:rsidTr="004E5243">
        <w:tc>
          <w:tcPr>
            <w:tcW w:w="6912" w:type="dxa"/>
          </w:tcPr>
          <w:p w14:paraId="534EE698" w14:textId="77777777" w:rsidR="004E5243" w:rsidRPr="0039417E" w:rsidRDefault="004E5243" w:rsidP="0039417E">
            <w:pPr>
              <w:jc w:val="both"/>
              <w:rPr>
                <w:rFonts w:ascii="Arial" w:hAnsi="Arial" w:cs="Arial"/>
              </w:rPr>
            </w:pPr>
            <w:r w:rsidRPr="0039417E">
              <w:rPr>
                <w:rFonts w:ascii="Arial" w:hAnsi="Arial" w:cs="Arial"/>
              </w:rPr>
              <w:lastRenderedPageBreak/>
              <w:t>Basic Disclosure</w:t>
            </w:r>
          </w:p>
        </w:tc>
        <w:tc>
          <w:tcPr>
            <w:tcW w:w="2330" w:type="dxa"/>
          </w:tcPr>
          <w:p w14:paraId="14F1356E" w14:textId="77777777" w:rsidR="004E5243" w:rsidRPr="0039417E" w:rsidRDefault="004E5243" w:rsidP="0039417E">
            <w:pPr>
              <w:jc w:val="both"/>
              <w:rPr>
                <w:rFonts w:ascii="Arial" w:hAnsi="Arial" w:cs="Arial"/>
              </w:rPr>
            </w:pPr>
          </w:p>
        </w:tc>
      </w:tr>
      <w:tr w:rsidR="0039417E" w:rsidRPr="0039417E" w14:paraId="47F2454F" w14:textId="77777777" w:rsidTr="004E5243">
        <w:tc>
          <w:tcPr>
            <w:tcW w:w="6912" w:type="dxa"/>
          </w:tcPr>
          <w:p w14:paraId="5B82BB5B" w14:textId="77777777" w:rsidR="004E5243" w:rsidRPr="0039417E" w:rsidRDefault="004E5243" w:rsidP="0039417E">
            <w:pPr>
              <w:jc w:val="both"/>
              <w:rPr>
                <w:rFonts w:ascii="Arial" w:hAnsi="Arial" w:cs="Arial"/>
              </w:rPr>
            </w:pPr>
            <w:r w:rsidRPr="0039417E">
              <w:rPr>
                <w:rFonts w:ascii="Arial" w:hAnsi="Arial" w:cs="Arial"/>
              </w:rPr>
              <w:t>Standard Disclosure</w:t>
            </w:r>
          </w:p>
        </w:tc>
        <w:tc>
          <w:tcPr>
            <w:tcW w:w="2330" w:type="dxa"/>
          </w:tcPr>
          <w:p w14:paraId="415A8021" w14:textId="77777777" w:rsidR="004E5243" w:rsidRPr="0039417E" w:rsidRDefault="004E5243" w:rsidP="0039417E">
            <w:pPr>
              <w:jc w:val="both"/>
              <w:rPr>
                <w:rFonts w:ascii="Arial" w:hAnsi="Arial" w:cs="Arial"/>
              </w:rPr>
            </w:pPr>
          </w:p>
        </w:tc>
      </w:tr>
      <w:tr w:rsidR="0039417E" w:rsidRPr="0039417E" w14:paraId="59F31519" w14:textId="77777777" w:rsidTr="004E5243">
        <w:tc>
          <w:tcPr>
            <w:tcW w:w="6912" w:type="dxa"/>
          </w:tcPr>
          <w:p w14:paraId="3459C0F1" w14:textId="77777777" w:rsidR="004E5243" w:rsidRPr="0039417E" w:rsidRDefault="004E5243" w:rsidP="0039417E">
            <w:pPr>
              <w:jc w:val="both"/>
              <w:rPr>
                <w:rFonts w:ascii="Arial" w:hAnsi="Arial" w:cs="Arial"/>
              </w:rPr>
            </w:pPr>
            <w:r w:rsidRPr="0039417E">
              <w:rPr>
                <w:rFonts w:ascii="Arial" w:hAnsi="Arial" w:cs="Arial"/>
              </w:rPr>
              <w:t>Enhanced Disclosure</w:t>
            </w:r>
          </w:p>
        </w:tc>
        <w:tc>
          <w:tcPr>
            <w:tcW w:w="2330" w:type="dxa"/>
          </w:tcPr>
          <w:p w14:paraId="724B9DD6" w14:textId="77777777" w:rsidR="004E5243" w:rsidRPr="0039417E" w:rsidRDefault="004E5243" w:rsidP="0039417E">
            <w:pPr>
              <w:pStyle w:val="ListParagraph"/>
              <w:numPr>
                <w:ilvl w:val="0"/>
                <w:numId w:val="37"/>
              </w:numPr>
              <w:jc w:val="both"/>
              <w:rPr>
                <w:rFonts w:ascii="Arial" w:hAnsi="Arial" w:cs="Arial"/>
              </w:rPr>
            </w:pPr>
          </w:p>
        </w:tc>
      </w:tr>
      <w:tr w:rsidR="0039417E" w:rsidRPr="0039417E" w14:paraId="7F75CC66" w14:textId="77777777" w:rsidTr="004E5243">
        <w:tc>
          <w:tcPr>
            <w:tcW w:w="6912" w:type="dxa"/>
          </w:tcPr>
          <w:p w14:paraId="5D7D51BF" w14:textId="77777777" w:rsidR="004E5243" w:rsidRPr="0039417E" w:rsidRDefault="004E5243" w:rsidP="0039417E">
            <w:pPr>
              <w:jc w:val="both"/>
              <w:rPr>
                <w:rFonts w:ascii="Arial" w:hAnsi="Arial" w:cs="Arial"/>
              </w:rPr>
            </w:pPr>
            <w:r w:rsidRPr="0039417E">
              <w:rPr>
                <w:rFonts w:ascii="Arial" w:hAnsi="Arial" w:cs="Arial"/>
              </w:rPr>
              <w:t>Working with Adults - Regulated Activity</w:t>
            </w:r>
          </w:p>
        </w:tc>
        <w:tc>
          <w:tcPr>
            <w:tcW w:w="2330" w:type="dxa"/>
          </w:tcPr>
          <w:p w14:paraId="2BB5FB48" w14:textId="77777777" w:rsidR="004E5243" w:rsidRPr="0039417E" w:rsidRDefault="004E5243" w:rsidP="0039417E">
            <w:pPr>
              <w:jc w:val="both"/>
              <w:rPr>
                <w:rFonts w:ascii="Arial" w:hAnsi="Arial" w:cs="Arial"/>
              </w:rPr>
            </w:pPr>
          </w:p>
        </w:tc>
      </w:tr>
      <w:tr w:rsidR="004E5243" w:rsidRPr="0039417E" w14:paraId="1A48C07B" w14:textId="77777777" w:rsidTr="004E5243">
        <w:tc>
          <w:tcPr>
            <w:tcW w:w="6912" w:type="dxa"/>
          </w:tcPr>
          <w:p w14:paraId="652F5DB0" w14:textId="77777777" w:rsidR="004E5243" w:rsidRPr="0039417E" w:rsidRDefault="004E5243" w:rsidP="0039417E">
            <w:pPr>
              <w:jc w:val="both"/>
              <w:rPr>
                <w:rFonts w:ascii="Arial" w:hAnsi="Arial" w:cs="Arial"/>
              </w:rPr>
            </w:pPr>
            <w:r w:rsidRPr="0039417E">
              <w:rPr>
                <w:rFonts w:ascii="Arial" w:hAnsi="Arial" w:cs="Arial"/>
              </w:rPr>
              <w:t>Working with Children  - Regulated Activity</w:t>
            </w:r>
          </w:p>
        </w:tc>
        <w:tc>
          <w:tcPr>
            <w:tcW w:w="2330" w:type="dxa"/>
          </w:tcPr>
          <w:p w14:paraId="652A13DC" w14:textId="77777777" w:rsidR="004E5243" w:rsidRPr="0039417E" w:rsidRDefault="004E5243" w:rsidP="0039417E">
            <w:pPr>
              <w:jc w:val="both"/>
              <w:rPr>
                <w:rFonts w:ascii="Arial" w:hAnsi="Arial" w:cs="Arial"/>
              </w:rPr>
            </w:pPr>
          </w:p>
        </w:tc>
      </w:tr>
    </w:tbl>
    <w:p w14:paraId="740CF530" w14:textId="77777777" w:rsidR="004E5243" w:rsidRPr="0039417E" w:rsidRDefault="004E5243" w:rsidP="0039417E">
      <w:pPr>
        <w:spacing w:after="0" w:line="240" w:lineRule="auto"/>
        <w:jc w:val="both"/>
        <w:rPr>
          <w:rFonts w:ascii="Arial" w:hAnsi="Arial" w:cs="Arial"/>
        </w:rPr>
      </w:pPr>
    </w:p>
    <w:p w14:paraId="30272FB8" w14:textId="77777777" w:rsidR="004E5243" w:rsidRPr="0039417E" w:rsidRDefault="004E5243" w:rsidP="0039417E">
      <w:pPr>
        <w:spacing w:after="0" w:line="240" w:lineRule="auto"/>
        <w:rPr>
          <w:rFonts w:ascii="Arial" w:hAnsi="Arial" w:cs="Arial"/>
          <w:iCs/>
        </w:rPr>
      </w:pPr>
      <w:r w:rsidRPr="0039417E">
        <w:rPr>
          <w:rFonts w:ascii="Arial" w:hAnsi="Arial" w:cs="Arial"/>
          <w:iCs/>
        </w:rPr>
        <w:t xml:space="preserve">Information on types of criminal records checks is available at: </w:t>
      </w:r>
    </w:p>
    <w:p w14:paraId="6A5E744B" w14:textId="77777777" w:rsidR="00B335B0" w:rsidRPr="0039417E" w:rsidRDefault="007060C0" w:rsidP="0039417E">
      <w:pPr>
        <w:spacing w:after="0" w:line="240" w:lineRule="auto"/>
        <w:rPr>
          <w:rFonts w:ascii="Arial" w:hAnsi="Arial" w:cs="Arial"/>
          <w:b/>
          <w:i/>
          <w:iCs/>
        </w:rPr>
      </w:pPr>
      <w:hyperlink r:id="rId11" w:history="1">
        <w:r w:rsidR="004E5243" w:rsidRPr="0039417E">
          <w:rPr>
            <w:rStyle w:val="Hyperlink"/>
            <w:rFonts w:ascii="Arial" w:hAnsi="Arial" w:cs="Arial"/>
            <w:iCs/>
            <w:color w:val="auto"/>
          </w:rPr>
          <w:t>https://www.gov.uk/disclosure-barring-service-check</w:t>
        </w:r>
      </w:hyperlink>
    </w:p>
    <w:sectPr w:rsidR="00B335B0" w:rsidRPr="0039417E" w:rsidSect="00131D6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B5FD" w14:textId="77777777" w:rsidR="00131D6E" w:rsidRDefault="00131D6E" w:rsidP="00DD5430">
      <w:pPr>
        <w:spacing w:after="0" w:line="240" w:lineRule="auto"/>
      </w:pPr>
      <w:r>
        <w:separator/>
      </w:r>
    </w:p>
  </w:endnote>
  <w:endnote w:type="continuationSeparator" w:id="0">
    <w:p w14:paraId="0A151524" w14:textId="77777777" w:rsidR="00131D6E" w:rsidRDefault="00131D6E"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6FC98A4E" w14:textId="77777777" w:rsidR="007240B2" w:rsidRPr="00DD5430" w:rsidRDefault="007240B2">
            <w:pPr>
              <w:pStyle w:val="Footer"/>
              <w:jc w:val="center"/>
              <w:rPr>
                <w:rFonts w:ascii="Arial" w:hAnsi="Arial" w:cs="Arial"/>
              </w:rPr>
            </w:pPr>
            <w:r w:rsidRPr="00DD5430">
              <w:rPr>
                <w:rFonts w:ascii="Arial" w:hAnsi="Arial" w:cs="Arial"/>
              </w:rPr>
              <w:t xml:space="preserve">Page </w:t>
            </w:r>
            <w:r w:rsidR="00B628ED" w:rsidRPr="00DD5430">
              <w:rPr>
                <w:rFonts w:ascii="Arial" w:hAnsi="Arial" w:cs="Arial"/>
                <w:b/>
                <w:bCs/>
              </w:rPr>
              <w:fldChar w:fldCharType="begin"/>
            </w:r>
            <w:r w:rsidRPr="00DD5430">
              <w:rPr>
                <w:rFonts w:ascii="Arial" w:hAnsi="Arial" w:cs="Arial"/>
                <w:b/>
                <w:bCs/>
              </w:rPr>
              <w:instrText xml:space="preserve"> PAGE </w:instrText>
            </w:r>
            <w:r w:rsidR="00B628ED" w:rsidRPr="00DD5430">
              <w:rPr>
                <w:rFonts w:ascii="Arial" w:hAnsi="Arial" w:cs="Arial"/>
                <w:b/>
                <w:bCs/>
              </w:rPr>
              <w:fldChar w:fldCharType="separate"/>
            </w:r>
            <w:r w:rsidR="00C83519">
              <w:rPr>
                <w:rFonts w:ascii="Arial" w:hAnsi="Arial" w:cs="Arial"/>
                <w:b/>
                <w:bCs/>
                <w:noProof/>
              </w:rPr>
              <w:t>1</w:t>
            </w:r>
            <w:r w:rsidR="00B628ED" w:rsidRPr="00DD5430">
              <w:rPr>
                <w:rFonts w:ascii="Arial" w:hAnsi="Arial" w:cs="Arial"/>
                <w:b/>
                <w:bCs/>
              </w:rPr>
              <w:fldChar w:fldCharType="end"/>
            </w:r>
            <w:r w:rsidRPr="00DD5430">
              <w:rPr>
                <w:rFonts w:ascii="Arial" w:hAnsi="Arial" w:cs="Arial"/>
              </w:rPr>
              <w:t xml:space="preserve"> of </w:t>
            </w:r>
            <w:r w:rsidR="00B628ED" w:rsidRPr="00DD5430">
              <w:rPr>
                <w:rFonts w:ascii="Arial" w:hAnsi="Arial" w:cs="Arial"/>
                <w:b/>
                <w:bCs/>
              </w:rPr>
              <w:fldChar w:fldCharType="begin"/>
            </w:r>
            <w:r w:rsidRPr="00DD5430">
              <w:rPr>
                <w:rFonts w:ascii="Arial" w:hAnsi="Arial" w:cs="Arial"/>
                <w:b/>
                <w:bCs/>
              </w:rPr>
              <w:instrText xml:space="preserve"> NUMPAGES  </w:instrText>
            </w:r>
            <w:r w:rsidR="00B628ED" w:rsidRPr="00DD5430">
              <w:rPr>
                <w:rFonts w:ascii="Arial" w:hAnsi="Arial" w:cs="Arial"/>
                <w:b/>
                <w:bCs/>
              </w:rPr>
              <w:fldChar w:fldCharType="separate"/>
            </w:r>
            <w:r w:rsidR="00C83519">
              <w:rPr>
                <w:rFonts w:ascii="Arial" w:hAnsi="Arial" w:cs="Arial"/>
                <w:b/>
                <w:bCs/>
                <w:noProof/>
              </w:rPr>
              <w:t>6</w:t>
            </w:r>
            <w:r w:rsidR="00B628ED" w:rsidRPr="00DD5430">
              <w:rPr>
                <w:rFonts w:ascii="Arial" w:hAnsi="Arial" w:cs="Arial"/>
                <w:b/>
                <w:bCs/>
              </w:rPr>
              <w:fldChar w:fldCharType="end"/>
            </w:r>
          </w:p>
        </w:sdtContent>
      </w:sdt>
    </w:sdtContent>
  </w:sdt>
  <w:p w14:paraId="21CBCEF2"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309D" w14:textId="77777777" w:rsidR="00131D6E" w:rsidRDefault="00131D6E" w:rsidP="00DD5430">
      <w:pPr>
        <w:spacing w:after="0" w:line="240" w:lineRule="auto"/>
      </w:pPr>
      <w:r>
        <w:separator/>
      </w:r>
    </w:p>
  </w:footnote>
  <w:footnote w:type="continuationSeparator" w:id="0">
    <w:p w14:paraId="6115D808" w14:textId="77777777" w:rsidR="00131D6E" w:rsidRDefault="00131D6E"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3DE2" w14:textId="77777777" w:rsidR="007240B2" w:rsidRDefault="007240B2">
    <w:pPr>
      <w:pStyle w:val="Header"/>
    </w:pPr>
    <w:r>
      <w:ptab w:relativeTo="margin" w:alignment="center" w:leader="none"/>
    </w:r>
    <w:r>
      <w:ptab w:relativeTo="margin" w:alignment="right" w:leader="none"/>
    </w:r>
    <w:r w:rsidR="007B3E53">
      <w:rPr>
        <w:noProof/>
        <w:lang w:eastAsia="en-GB"/>
      </w:rPr>
      <w:drawing>
        <wp:inline distT="0" distB="0" distL="0" distR="0" wp14:anchorId="0B598875" wp14:editId="04D4A5EF">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B7A09"/>
    <w:multiLevelType w:val="hybridMultilevel"/>
    <w:tmpl w:val="F2DA5102"/>
    <w:lvl w:ilvl="0" w:tplc="0FAA3904">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F150B"/>
    <w:multiLevelType w:val="hybridMultilevel"/>
    <w:tmpl w:val="F774CB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B05DF4"/>
    <w:multiLevelType w:val="hybridMultilevel"/>
    <w:tmpl w:val="361AF9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15:restartNumberingAfterBreak="0">
    <w:nsid w:val="25C413E5"/>
    <w:multiLevelType w:val="hybridMultilevel"/>
    <w:tmpl w:val="CEEA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475A5"/>
    <w:multiLevelType w:val="hybridMultilevel"/>
    <w:tmpl w:val="9062986C"/>
    <w:lvl w:ilvl="0" w:tplc="0FAA3904">
      <w:start w:val="1"/>
      <w:numFmt w:val="bullet"/>
      <w:lvlText w:val=""/>
      <w:lvlJc w:val="left"/>
      <w:pPr>
        <w:tabs>
          <w:tab w:val="num" w:pos="1440"/>
        </w:tabs>
        <w:ind w:left="1440" w:hanging="360"/>
      </w:pPr>
      <w:rPr>
        <w:rFonts w:ascii="Wingdings" w:hAnsi="Wingdings" w:hint="default"/>
      </w:rPr>
    </w:lvl>
    <w:lvl w:ilvl="1" w:tplc="CE401CFE">
      <w:start w:val="1"/>
      <w:numFmt w:val="lowerLetter"/>
      <w:lvlText w:val="%2)"/>
      <w:lvlJc w:val="left"/>
      <w:pPr>
        <w:tabs>
          <w:tab w:val="num" w:pos="1440"/>
        </w:tabs>
        <w:ind w:left="1440" w:hanging="360"/>
      </w:pPr>
      <w:rPr>
        <w:rFonts w:ascii="Arial" w:hAnsi="Arial" w:cs="Aria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5370A"/>
    <w:multiLevelType w:val="hybridMultilevel"/>
    <w:tmpl w:val="BBE6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80413"/>
    <w:multiLevelType w:val="hybridMultilevel"/>
    <w:tmpl w:val="F50C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23D4A"/>
    <w:multiLevelType w:val="hybridMultilevel"/>
    <w:tmpl w:val="19F4E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AF18E1"/>
    <w:multiLevelType w:val="hybridMultilevel"/>
    <w:tmpl w:val="3BD25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E7E5B"/>
    <w:multiLevelType w:val="hybridMultilevel"/>
    <w:tmpl w:val="892A727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513953"/>
    <w:multiLevelType w:val="hybridMultilevel"/>
    <w:tmpl w:val="C094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B4F28"/>
    <w:multiLevelType w:val="hybridMultilevel"/>
    <w:tmpl w:val="51CEC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2A6EA9"/>
    <w:multiLevelType w:val="hybridMultilevel"/>
    <w:tmpl w:val="432A0D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35D4A"/>
    <w:multiLevelType w:val="hybridMultilevel"/>
    <w:tmpl w:val="747071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4963CBD"/>
    <w:multiLevelType w:val="hybridMultilevel"/>
    <w:tmpl w:val="AC20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D75A52"/>
    <w:multiLevelType w:val="hybridMultilevel"/>
    <w:tmpl w:val="650E27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9E0217A"/>
    <w:multiLevelType w:val="hybridMultilevel"/>
    <w:tmpl w:val="D770A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8A1DC3"/>
    <w:multiLevelType w:val="hybridMultilevel"/>
    <w:tmpl w:val="580AE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AA5097"/>
    <w:multiLevelType w:val="multilevel"/>
    <w:tmpl w:val="FCBA2A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DE85F4F"/>
    <w:multiLevelType w:val="hybridMultilevel"/>
    <w:tmpl w:val="BFEE7D84"/>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432C41"/>
    <w:multiLevelType w:val="hybridMultilevel"/>
    <w:tmpl w:val="DA1CE3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E418E2"/>
    <w:multiLevelType w:val="hybridMultilevel"/>
    <w:tmpl w:val="7C96F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F43A4D"/>
    <w:multiLevelType w:val="hybridMultilevel"/>
    <w:tmpl w:val="9D94B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2888846">
    <w:abstractNumId w:val="2"/>
  </w:num>
  <w:num w:numId="2" w16cid:durableId="296839411">
    <w:abstractNumId w:val="0"/>
  </w:num>
  <w:num w:numId="3" w16cid:durableId="1362127007">
    <w:abstractNumId w:val="7"/>
  </w:num>
  <w:num w:numId="4" w16cid:durableId="391583749">
    <w:abstractNumId w:val="29"/>
  </w:num>
  <w:num w:numId="5" w16cid:durableId="95444162">
    <w:abstractNumId w:val="4"/>
  </w:num>
  <w:num w:numId="6" w16cid:durableId="479076080">
    <w:abstractNumId w:val="8"/>
  </w:num>
  <w:num w:numId="7" w16cid:durableId="2087141883">
    <w:abstractNumId w:val="36"/>
  </w:num>
  <w:num w:numId="8" w16cid:durableId="1163623902">
    <w:abstractNumId w:val="26"/>
  </w:num>
  <w:num w:numId="9" w16cid:durableId="1536385137">
    <w:abstractNumId w:val="16"/>
  </w:num>
  <w:num w:numId="10" w16cid:durableId="1682122512">
    <w:abstractNumId w:val="17"/>
  </w:num>
  <w:num w:numId="11" w16cid:durableId="875392916">
    <w:abstractNumId w:val="11"/>
  </w:num>
  <w:num w:numId="12" w16cid:durableId="1002775862">
    <w:abstractNumId w:val="19"/>
  </w:num>
  <w:num w:numId="13" w16cid:durableId="1065647479">
    <w:abstractNumId w:val="18"/>
  </w:num>
  <w:num w:numId="14" w16cid:durableId="103156618">
    <w:abstractNumId w:val="5"/>
  </w:num>
  <w:num w:numId="15" w16cid:durableId="2019774049">
    <w:abstractNumId w:val="31"/>
  </w:num>
  <w:num w:numId="16" w16cid:durableId="1813675760">
    <w:abstractNumId w:val="35"/>
  </w:num>
  <w:num w:numId="17" w16cid:durableId="375471801">
    <w:abstractNumId w:val="12"/>
  </w:num>
  <w:num w:numId="18" w16cid:durableId="1516993310">
    <w:abstractNumId w:val="33"/>
  </w:num>
  <w:num w:numId="19" w16cid:durableId="1650358460">
    <w:abstractNumId w:val="22"/>
  </w:num>
  <w:num w:numId="20" w16cid:durableId="980502618">
    <w:abstractNumId w:val="14"/>
  </w:num>
  <w:num w:numId="21" w16cid:durableId="277807127">
    <w:abstractNumId w:val="24"/>
  </w:num>
  <w:num w:numId="22" w16cid:durableId="722563084">
    <w:abstractNumId w:val="34"/>
  </w:num>
  <w:num w:numId="23" w16cid:durableId="141966370">
    <w:abstractNumId w:val="27"/>
  </w:num>
  <w:num w:numId="24" w16cid:durableId="1393577912">
    <w:abstractNumId w:val="28"/>
  </w:num>
  <w:num w:numId="25" w16cid:durableId="1718316804">
    <w:abstractNumId w:val="3"/>
  </w:num>
  <w:num w:numId="26" w16cid:durableId="1046948852">
    <w:abstractNumId w:val="32"/>
  </w:num>
  <w:num w:numId="27" w16cid:durableId="248587201">
    <w:abstractNumId w:val="6"/>
  </w:num>
  <w:num w:numId="28" w16cid:durableId="1417437937">
    <w:abstractNumId w:val="30"/>
  </w:num>
  <w:num w:numId="29" w16cid:durableId="634524383">
    <w:abstractNumId w:val="15"/>
  </w:num>
  <w:num w:numId="30" w16cid:durableId="397560122">
    <w:abstractNumId w:val="1"/>
  </w:num>
  <w:num w:numId="31" w16cid:durableId="759788199">
    <w:abstractNumId w:val="21"/>
  </w:num>
  <w:num w:numId="32" w16cid:durableId="2057854715">
    <w:abstractNumId w:val="20"/>
  </w:num>
  <w:num w:numId="33" w16cid:durableId="24135735">
    <w:abstractNumId w:val="10"/>
  </w:num>
  <w:num w:numId="34" w16cid:durableId="1261059886">
    <w:abstractNumId w:val="9"/>
  </w:num>
  <w:num w:numId="35" w16cid:durableId="588200244">
    <w:abstractNumId w:val="13"/>
  </w:num>
  <w:num w:numId="36" w16cid:durableId="2131392395">
    <w:abstractNumId w:val="25"/>
  </w:num>
  <w:num w:numId="37" w16cid:durableId="20510298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035B"/>
    <w:rsid w:val="00027678"/>
    <w:rsid w:val="0004224B"/>
    <w:rsid w:val="000745CA"/>
    <w:rsid w:val="00085E46"/>
    <w:rsid w:val="000C717A"/>
    <w:rsid w:val="000D6A36"/>
    <w:rsid w:val="000E6776"/>
    <w:rsid w:val="000F229E"/>
    <w:rsid w:val="00102A4C"/>
    <w:rsid w:val="00114A21"/>
    <w:rsid w:val="00131D6E"/>
    <w:rsid w:val="0014495D"/>
    <w:rsid w:val="001474B6"/>
    <w:rsid w:val="001844CE"/>
    <w:rsid w:val="00185D01"/>
    <w:rsid w:val="001E5194"/>
    <w:rsid w:val="00220149"/>
    <w:rsid w:val="00254276"/>
    <w:rsid w:val="0025550E"/>
    <w:rsid w:val="0026174A"/>
    <w:rsid w:val="00291EBA"/>
    <w:rsid w:val="002E33B3"/>
    <w:rsid w:val="00334BE9"/>
    <w:rsid w:val="00341C24"/>
    <w:rsid w:val="003572EA"/>
    <w:rsid w:val="00371320"/>
    <w:rsid w:val="0039417E"/>
    <w:rsid w:val="003A6EFD"/>
    <w:rsid w:val="003B37B6"/>
    <w:rsid w:val="003C557C"/>
    <w:rsid w:val="00415D14"/>
    <w:rsid w:val="00473AD0"/>
    <w:rsid w:val="00483AEE"/>
    <w:rsid w:val="00494EE5"/>
    <w:rsid w:val="004E5243"/>
    <w:rsid w:val="005000A8"/>
    <w:rsid w:val="00585118"/>
    <w:rsid w:val="005A5AFC"/>
    <w:rsid w:val="005F18B5"/>
    <w:rsid w:val="005F3F1D"/>
    <w:rsid w:val="00623F26"/>
    <w:rsid w:val="006B34E9"/>
    <w:rsid w:val="007060C0"/>
    <w:rsid w:val="007240B2"/>
    <w:rsid w:val="00745C72"/>
    <w:rsid w:val="007B3E53"/>
    <w:rsid w:val="007C6B64"/>
    <w:rsid w:val="00800B6F"/>
    <w:rsid w:val="008171BA"/>
    <w:rsid w:val="0082175D"/>
    <w:rsid w:val="0084273B"/>
    <w:rsid w:val="0084401C"/>
    <w:rsid w:val="008B58BD"/>
    <w:rsid w:val="008C51D4"/>
    <w:rsid w:val="00901B9C"/>
    <w:rsid w:val="00924175"/>
    <w:rsid w:val="0092437C"/>
    <w:rsid w:val="00991A7A"/>
    <w:rsid w:val="009D74F4"/>
    <w:rsid w:val="00A03087"/>
    <w:rsid w:val="00A13800"/>
    <w:rsid w:val="00A44944"/>
    <w:rsid w:val="00A7189D"/>
    <w:rsid w:val="00AA4CB1"/>
    <w:rsid w:val="00AB64EF"/>
    <w:rsid w:val="00AF7EAB"/>
    <w:rsid w:val="00B14F43"/>
    <w:rsid w:val="00B27CDE"/>
    <w:rsid w:val="00B335B0"/>
    <w:rsid w:val="00B43793"/>
    <w:rsid w:val="00B5394B"/>
    <w:rsid w:val="00B628ED"/>
    <w:rsid w:val="00B73A49"/>
    <w:rsid w:val="00B919BC"/>
    <w:rsid w:val="00B955C0"/>
    <w:rsid w:val="00B965F6"/>
    <w:rsid w:val="00BE0EDC"/>
    <w:rsid w:val="00BF33A1"/>
    <w:rsid w:val="00C21E3D"/>
    <w:rsid w:val="00C5127B"/>
    <w:rsid w:val="00C83519"/>
    <w:rsid w:val="00CB3895"/>
    <w:rsid w:val="00CD094E"/>
    <w:rsid w:val="00CD5ADB"/>
    <w:rsid w:val="00CE67C4"/>
    <w:rsid w:val="00CF2D15"/>
    <w:rsid w:val="00D16861"/>
    <w:rsid w:val="00D17F5D"/>
    <w:rsid w:val="00D857F1"/>
    <w:rsid w:val="00DB3AB8"/>
    <w:rsid w:val="00DD5430"/>
    <w:rsid w:val="00E52432"/>
    <w:rsid w:val="00E9288F"/>
    <w:rsid w:val="00EB29B1"/>
    <w:rsid w:val="00EC7F00"/>
    <w:rsid w:val="00ED4691"/>
    <w:rsid w:val="00F07A9D"/>
    <w:rsid w:val="00F15157"/>
    <w:rsid w:val="00F5144A"/>
    <w:rsid w:val="00F526DA"/>
    <w:rsid w:val="00F71C77"/>
    <w:rsid w:val="00F86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5D1C"/>
  <w15:docId w15:val="{DC192D66-7461-421B-9CA1-D4AC88F0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customStyle="1" w:styleId="Default">
    <w:name w:val="Default"/>
    <w:rsid w:val="00F8622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activity xmlns="d88d9498-61a7-4605-8320-e329f970c4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ACCE4C55E5984F8C3A3EBDE76B7E64" ma:contentTypeVersion="18" ma:contentTypeDescription="Create a new document." ma:contentTypeScope="" ma:versionID="6ba9ba488ff506809078acd32057aa07">
  <xsd:schema xmlns:xsd="http://www.w3.org/2001/XMLSchema" xmlns:xs="http://www.w3.org/2001/XMLSchema" xmlns:p="http://schemas.microsoft.com/office/2006/metadata/properties" xmlns:ns3="d88d9498-61a7-4605-8320-e329f970c41a" xmlns:ns4="7b22cfbf-373c-44fd-96e9-ead6a0cb685e" targetNamespace="http://schemas.microsoft.com/office/2006/metadata/properties" ma:root="true" ma:fieldsID="0700af677232a7b8a594ddf90b231393" ns3:_="" ns4:_="">
    <xsd:import namespace="d88d9498-61a7-4605-8320-e329f970c41a"/>
    <xsd:import namespace="7b22cfbf-373c-44fd-96e9-ead6a0cb68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SearchProperties" minOccurs="0"/>
                <xsd:element ref="ns3:_activity"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d9498-61a7-4605-8320-e329f970c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22cfbf-373c-44fd-96e9-ead6a0cb68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CB979-B599-4BC8-A226-3DA72EFCC13A}">
  <ds:schemaRefs>
    <ds:schemaRef ds:uri="http://schemas.microsoft.com/office/infopath/2007/PartnerControls"/>
    <ds:schemaRef ds:uri="http://purl.org/dc/elements/1.1/"/>
    <ds:schemaRef ds:uri="http://schemas.microsoft.com/office/2006/documentManagement/types"/>
    <ds:schemaRef ds:uri="http://purl.org/dc/dcmitype/"/>
    <ds:schemaRef ds:uri="7b22cfbf-373c-44fd-96e9-ead6a0cb685e"/>
    <ds:schemaRef ds:uri="http://schemas.openxmlformats.org/package/2006/metadata/core-properties"/>
    <ds:schemaRef ds:uri="http://www.w3.org/XML/1998/namespace"/>
    <ds:schemaRef ds:uri="http://purl.org/dc/terms/"/>
    <ds:schemaRef ds:uri="d88d9498-61a7-4605-8320-e329f970c41a"/>
    <ds:schemaRef ds:uri="http://schemas.microsoft.com/office/2006/metadata/properties"/>
  </ds:schemaRefs>
</ds:datastoreItem>
</file>

<file path=customXml/itemProps2.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3.xml><?xml version="1.0" encoding="utf-8"?>
<ds:datastoreItem xmlns:ds="http://schemas.openxmlformats.org/officeDocument/2006/customXml" ds:itemID="{97D6FDC2-0860-49CF-B268-C503109817D7}">
  <ds:schemaRefs>
    <ds:schemaRef ds:uri="http://schemas.openxmlformats.org/officeDocument/2006/bibliography"/>
  </ds:schemaRefs>
</ds:datastoreItem>
</file>

<file path=customXml/itemProps4.xml><?xml version="1.0" encoding="utf-8"?>
<ds:datastoreItem xmlns:ds="http://schemas.openxmlformats.org/officeDocument/2006/customXml" ds:itemID="{BDFE5582-61BF-4C60-BD56-D3A277DC5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d9498-61a7-4605-8320-e329f970c41a"/>
    <ds:schemaRef ds:uri="7b22cfbf-373c-44fd-96e9-ead6a0cb6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Moore, Laura</cp:lastModifiedBy>
  <cp:revision>2</cp:revision>
  <cp:lastPrinted>2022-03-14T15:44:00Z</cp:lastPrinted>
  <dcterms:created xsi:type="dcterms:W3CDTF">2024-05-30T07:51:00Z</dcterms:created>
  <dcterms:modified xsi:type="dcterms:W3CDTF">2024-05-30T07:51:00Z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0x0101000AACCE4C55E5984F8C3A3EBDE76B7E64</vt:lpwstr>
  </property>
  <property fmtid="{D5CDD505-2E9C-101B-9397-08002B2CF9AE}" pid="3" name="PublishingContact">
    <vt:lpwstr/>
  </property>
  <property fmtid="{D5CDD505-2E9C-101B-9397-08002B2CF9AE}" pid="4" name="PublishingContactPicture">
    <vt:lpwstr/>
  </property>
  <property fmtid="{D5CDD505-2E9C-101B-9397-08002B2CF9AE}" pid="5" name="PublishingVariationRelationshipLinkFieldID">
    <vt:lpwstr/>
  </property>
</Properties>
</file>