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057" w:type="dxa"/>
        <w:tblInd w:w="-11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13"/>
        <w:gridCol w:w="4725"/>
        <w:gridCol w:w="3119"/>
      </w:tblGrid>
      <w:tr w:rsidR="008231A6" w14:paraId="29EB0752" w14:textId="77777777" w:rsidTr="00196B11">
        <w:tc>
          <w:tcPr>
            <w:tcW w:w="3213" w:type="dxa"/>
          </w:tcPr>
          <w:p w14:paraId="55FB3F21" w14:textId="4DC5E072" w:rsidR="008231A6" w:rsidRDefault="008231A6">
            <w:r>
              <w:rPr>
                <w:noProof/>
                <w:lang w:val="en-GB" w:eastAsia="en-GB"/>
              </w:rPr>
              <w:drawing>
                <wp:anchor distT="0" distB="0" distL="114300" distR="114300" simplePos="0" relativeHeight="251659264" behindDoc="1" locked="0" layoutInCell="1" allowOverlap="1" wp14:anchorId="0C8CFB7A" wp14:editId="5444661D">
                  <wp:simplePos x="0" y="0"/>
                  <wp:positionH relativeFrom="column">
                    <wp:posOffset>71755</wp:posOffset>
                  </wp:positionH>
                  <wp:positionV relativeFrom="paragraph">
                    <wp:posOffset>1905</wp:posOffset>
                  </wp:positionV>
                  <wp:extent cx="1104900" cy="784225"/>
                  <wp:effectExtent l="0" t="0" r="0" b="0"/>
                  <wp:wrapTight wrapText="bothSides">
                    <wp:wrapPolygon edited="0">
                      <wp:start x="0" y="0"/>
                      <wp:lineTo x="0" y="20988"/>
                      <wp:lineTo x="21228" y="20988"/>
                      <wp:lineTo x="21228"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104900" cy="784225"/>
                          </a:xfrm>
                          <a:prstGeom prst="rect">
                            <a:avLst/>
                          </a:prstGeom>
                          <a:noFill/>
                        </pic:spPr>
                      </pic:pic>
                    </a:graphicData>
                  </a:graphic>
                  <wp14:sizeRelH relativeFrom="margin">
                    <wp14:pctWidth>0</wp14:pctWidth>
                  </wp14:sizeRelH>
                  <wp14:sizeRelV relativeFrom="margin">
                    <wp14:pctHeight>0</wp14:pctHeight>
                  </wp14:sizeRelV>
                </wp:anchor>
              </w:drawing>
            </w:r>
          </w:p>
        </w:tc>
        <w:tc>
          <w:tcPr>
            <w:tcW w:w="4725" w:type="dxa"/>
          </w:tcPr>
          <w:p w14:paraId="4BEF802C" w14:textId="2095511E" w:rsidR="008231A6" w:rsidRPr="00DC2636" w:rsidRDefault="001D25E5" w:rsidP="00D04671">
            <w:pPr>
              <w:pStyle w:val="Heading1"/>
              <w:rPr>
                <w:rFonts w:asciiTheme="minorHAnsi" w:hAnsiTheme="minorHAnsi" w:cstheme="minorHAnsi"/>
                <w:sz w:val="28"/>
                <w:szCs w:val="28"/>
              </w:rPr>
            </w:pPr>
            <w:r>
              <w:rPr>
                <w:rFonts w:asciiTheme="minorHAnsi" w:hAnsiTheme="minorHAnsi" w:cstheme="minorHAnsi"/>
                <w:sz w:val="28"/>
                <w:szCs w:val="28"/>
              </w:rPr>
              <w:t>Casual Exam Invigilator</w:t>
            </w:r>
          </w:p>
          <w:p w14:paraId="67652E4C" w14:textId="798C4A56" w:rsidR="00DC2636" w:rsidRDefault="001D25E5" w:rsidP="00DC2636">
            <w:pPr>
              <w:jc w:val="center"/>
              <w:rPr>
                <w:rFonts w:asciiTheme="minorHAnsi" w:hAnsiTheme="minorHAnsi" w:cstheme="minorHAnsi"/>
                <w:lang w:val="en-GB"/>
              </w:rPr>
            </w:pPr>
            <w:r>
              <w:rPr>
                <w:rFonts w:asciiTheme="minorHAnsi" w:hAnsiTheme="minorHAnsi" w:cstheme="minorHAnsi"/>
                <w:lang w:val="en-GB"/>
              </w:rPr>
              <w:t>Scale 3</w:t>
            </w:r>
          </w:p>
          <w:p w14:paraId="3E14F558" w14:textId="08D9BA12" w:rsidR="008231A6" w:rsidRPr="00DC2636" w:rsidRDefault="001D25E5" w:rsidP="00D04671">
            <w:pPr>
              <w:jc w:val="center"/>
              <w:rPr>
                <w:rFonts w:asciiTheme="minorHAnsi" w:hAnsiTheme="minorHAnsi" w:cstheme="minorHAnsi"/>
                <w:sz w:val="12"/>
                <w:lang w:val="en-GB"/>
              </w:rPr>
            </w:pPr>
            <w:r>
              <w:rPr>
                <w:rFonts w:asciiTheme="minorHAnsi" w:hAnsiTheme="minorHAnsi" w:cstheme="minorHAnsi"/>
                <w:lang w:val="en-GB"/>
              </w:rPr>
              <w:t>Hours by negotiation during examination periods</w:t>
            </w:r>
          </w:p>
          <w:p w14:paraId="7F674DE6" w14:textId="77777777" w:rsidR="008231A6" w:rsidRPr="00DC2636" w:rsidRDefault="008231A6" w:rsidP="00D04671">
            <w:pPr>
              <w:jc w:val="center"/>
              <w:rPr>
                <w:rFonts w:asciiTheme="minorHAnsi" w:hAnsiTheme="minorHAnsi" w:cstheme="minorHAnsi"/>
                <w:sz w:val="4"/>
                <w:lang w:val="en-GB"/>
              </w:rPr>
            </w:pPr>
          </w:p>
          <w:p w14:paraId="22B1BC8B" w14:textId="183B38F6" w:rsidR="008231A6" w:rsidRPr="008231A6" w:rsidRDefault="008231A6" w:rsidP="00D04671">
            <w:pPr>
              <w:jc w:val="center"/>
              <w:rPr>
                <w:rFonts w:ascii="Arial" w:hAnsi="Arial" w:cs="Arial"/>
                <w:b/>
              </w:rPr>
            </w:pPr>
            <w:r w:rsidRPr="00DC2636">
              <w:rPr>
                <w:rFonts w:asciiTheme="minorHAnsi" w:eastAsia="Arial" w:hAnsiTheme="minorHAnsi" w:cstheme="minorHAnsi"/>
                <w:b/>
                <w:bCs/>
              </w:rPr>
              <w:t xml:space="preserve">Required </w:t>
            </w:r>
            <w:r w:rsidR="00BD43A3" w:rsidRPr="00DC2636">
              <w:rPr>
                <w:rFonts w:asciiTheme="minorHAnsi" w:eastAsia="Arial" w:hAnsiTheme="minorHAnsi" w:cstheme="minorHAnsi"/>
                <w:b/>
                <w:bCs/>
              </w:rPr>
              <w:t>as soon as possible</w:t>
            </w:r>
          </w:p>
        </w:tc>
        <w:tc>
          <w:tcPr>
            <w:tcW w:w="3119" w:type="dxa"/>
          </w:tcPr>
          <w:p w14:paraId="179AD506" w14:textId="059769C1" w:rsidR="008231A6" w:rsidRDefault="008231A6">
            <w:r>
              <w:rPr>
                <w:noProof/>
                <w:lang w:val="en-GB" w:eastAsia="en-GB"/>
              </w:rPr>
              <w:drawing>
                <wp:anchor distT="0" distB="0" distL="114300" distR="114300" simplePos="0" relativeHeight="251658240" behindDoc="1" locked="0" layoutInCell="1" allowOverlap="1" wp14:anchorId="7BB55A49" wp14:editId="1CE43156">
                  <wp:simplePos x="0" y="0"/>
                  <wp:positionH relativeFrom="column">
                    <wp:posOffset>4445</wp:posOffset>
                  </wp:positionH>
                  <wp:positionV relativeFrom="paragraph">
                    <wp:posOffset>46355</wp:posOffset>
                  </wp:positionV>
                  <wp:extent cx="1616710" cy="575310"/>
                  <wp:effectExtent l="0" t="0" r="2540" b="0"/>
                  <wp:wrapTight wrapText="bothSides">
                    <wp:wrapPolygon edited="0">
                      <wp:start x="2545" y="0"/>
                      <wp:lineTo x="0" y="3576"/>
                      <wp:lineTo x="0" y="19311"/>
                      <wp:lineTo x="3054" y="20742"/>
                      <wp:lineTo x="4327" y="20742"/>
                      <wp:lineTo x="21379" y="18596"/>
                      <wp:lineTo x="21379" y="5722"/>
                      <wp:lineTo x="18834" y="4291"/>
                      <wp:lineTo x="5090" y="0"/>
                      <wp:lineTo x="2545"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616710" cy="575310"/>
                          </a:xfrm>
                          <a:prstGeom prst="rect">
                            <a:avLst/>
                          </a:prstGeom>
                          <a:noFill/>
                        </pic:spPr>
                      </pic:pic>
                    </a:graphicData>
                  </a:graphic>
                  <wp14:sizeRelH relativeFrom="margin">
                    <wp14:pctWidth>0</wp14:pctWidth>
                  </wp14:sizeRelH>
                  <wp14:sizeRelV relativeFrom="margin">
                    <wp14:pctHeight>0</wp14:pctHeight>
                  </wp14:sizeRelV>
                </wp:anchor>
              </w:drawing>
            </w:r>
          </w:p>
        </w:tc>
      </w:tr>
      <w:tr w:rsidR="008231A6" w14:paraId="2D32B737" w14:textId="77777777" w:rsidTr="00196B11">
        <w:tc>
          <w:tcPr>
            <w:tcW w:w="11057" w:type="dxa"/>
            <w:gridSpan w:val="3"/>
          </w:tcPr>
          <w:p w14:paraId="61705326" w14:textId="78D368FE" w:rsidR="008231A6" w:rsidRDefault="008231A6">
            <w:r>
              <w:rPr>
                <w:noProof/>
                <w:lang w:val="en-GB" w:eastAsia="en-GB"/>
              </w:rPr>
              <w:drawing>
                <wp:inline distT="0" distB="0" distL="0" distR="0" wp14:anchorId="2E8D6D9D" wp14:editId="2350C8F2">
                  <wp:extent cx="6859597" cy="16002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906455" cy="1611131"/>
                          </a:xfrm>
                          <a:prstGeom prst="rect">
                            <a:avLst/>
                          </a:prstGeom>
                          <a:noFill/>
                        </pic:spPr>
                      </pic:pic>
                    </a:graphicData>
                  </a:graphic>
                </wp:inline>
              </w:drawing>
            </w:r>
          </w:p>
        </w:tc>
      </w:tr>
      <w:tr w:rsidR="008231A6" w14:paraId="200BDBEA" w14:textId="77777777" w:rsidTr="00196B11">
        <w:tc>
          <w:tcPr>
            <w:tcW w:w="11057" w:type="dxa"/>
            <w:gridSpan w:val="3"/>
          </w:tcPr>
          <w:p w14:paraId="151A0B15" w14:textId="77777777" w:rsidR="008231A6" w:rsidRPr="008231A6" w:rsidRDefault="008231A6"/>
          <w:p w14:paraId="7C23D5B3" w14:textId="247E22FE" w:rsidR="001D25E5" w:rsidRDefault="001D25E5" w:rsidP="001D25E5">
            <w:pPr>
              <w:rPr>
                <w:rFonts w:asciiTheme="minorHAnsi" w:hAnsiTheme="minorHAnsi" w:cstheme="minorHAnsi"/>
                <w:sz w:val="22"/>
                <w:szCs w:val="22"/>
                <w:lang w:val="en-GB"/>
              </w:rPr>
            </w:pPr>
            <w:r w:rsidRPr="001D25E5">
              <w:rPr>
                <w:rFonts w:asciiTheme="minorHAnsi" w:hAnsiTheme="minorHAnsi" w:cstheme="minorHAnsi"/>
                <w:sz w:val="22"/>
                <w:szCs w:val="22"/>
                <w:lang w:val="en-GB"/>
              </w:rPr>
              <w:t xml:space="preserve">Hadley Learning Community (HLC) is a £70 million school that opened in September 2006 in Telford, Shropshire, just 5 minutes off Junction 6 of the M54. The campus consists of a primary, secondary and special school housed within a unique and spectacular all-through learning environment. </w:t>
            </w:r>
          </w:p>
          <w:p w14:paraId="463655FC" w14:textId="77777777" w:rsidR="001D25E5" w:rsidRPr="001D25E5" w:rsidRDefault="001D25E5" w:rsidP="001D25E5">
            <w:pPr>
              <w:rPr>
                <w:rFonts w:asciiTheme="minorHAnsi" w:hAnsiTheme="minorHAnsi" w:cstheme="minorHAnsi"/>
                <w:sz w:val="22"/>
                <w:szCs w:val="22"/>
                <w:lang w:val="en-GB"/>
              </w:rPr>
            </w:pPr>
          </w:p>
          <w:p w14:paraId="05CA3582" w14:textId="161123AC" w:rsidR="001D25E5" w:rsidRDefault="001D25E5" w:rsidP="001D25E5">
            <w:pPr>
              <w:rPr>
                <w:rFonts w:asciiTheme="minorHAnsi" w:hAnsiTheme="minorHAnsi" w:cstheme="minorHAnsi"/>
                <w:sz w:val="22"/>
                <w:szCs w:val="22"/>
                <w:lang w:val="en-GB"/>
              </w:rPr>
            </w:pPr>
            <w:r w:rsidRPr="001D25E5">
              <w:rPr>
                <w:rFonts w:asciiTheme="minorHAnsi" w:hAnsiTheme="minorHAnsi" w:cstheme="minorHAnsi"/>
                <w:sz w:val="22"/>
                <w:szCs w:val="22"/>
                <w:lang w:val="en-GB"/>
              </w:rPr>
              <w:t xml:space="preserve">When you visit, you will instantly feel the ethos of our school. We are proud to be a fully inclusive school that values every student and the community we serve. Our staff and students take great pride in our outstanding facilities and strong culture of high expectations. </w:t>
            </w:r>
          </w:p>
          <w:p w14:paraId="2AE84E9A" w14:textId="77777777" w:rsidR="001D25E5" w:rsidRPr="001D25E5" w:rsidRDefault="001D25E5" w:rsidP="001D25E5">
            <w:pPr>
              <w:rPr>
                <w:rFonts w:asciiTheme="minorHAnsi" w:hAnsiTheme="minorHAnsi" w:cstheme="minorHAnsi"/>
                <w:sz w:val="22"/>
                <w:szCs w:val="22"/>
                <w:lang w:val="en-GB"/>
              </w:rPr>
            </w:pPr>
          </w:p>
          <w:p w14:paraId="39736AE8" w14:textId="77777777" w:rsidR="001D25E5" w:rsidRDefault="001D25E5" w:rsidP="001D25E5">
            <w:pPr>
              <w:rPr>
                <w:rFonts w:asciiTheme="minorHAnsi" w:hAnsiTheme="minorHAnsi" w:cstheme="minorHAnsi"/>
                <w:sz w:val="22"/>
                <w:szCs w:val="22"/>
                <w:lang w:val="en-GB"/>
              </w:rPr>
            </w:pPr>
            <w:r w:rsidRPr="001D25E5">
              <w:rPr>
                <w:rFonts w:asciiTheme="minorHAnsi" w:hAnsiTheme="minorHAnsi" w:cstheme="minorHAnsi"/>
                <w:sz w:val="22"/>
                <w:szCs w:val="22"/>
                <w:lang w:val="en-GB"/>
              </w:rPr>
              <w:t>We are seeking to appoint enthusiastic and reliable Examination Invigilators to join our team. This is an excellent opportunity for individuals looking for flexible, casual work whilst contributing to the success of our students during examination periods.</w:t>
            </w:r>
          </w:p>
          <w:p w14:paraId="2BD23C33" w14:textId="77777777" w:rsidR="001D25E5" w:rsidRPr="001D25E5" w:rsidRDefault="001D25E5" w:rsidP="001D25E5">
            <w:pPr>
              <w:rPr>
                <w:rFonts w:asciiTheme="minorHAnsi" w:hAnsiTheme="minorHAnsi" w:cstheme="minorHAnsi"/>
                <w:sz w:val="22"/>
                <w:szCs w:val="22"/>
                <w:lang w:val="en-GB"/>
              </w:rPr>
            </w:pPr>
          </w:p>
          <w:p w14:paraId="1BD92658" w14:textId="77777777" w:rsidR="001D25E5" w:rsidRDefault="001D25E5" w:rsidP="001D25E5">
            <w:pPr>
              <w:rPr>
                <w:rFonts w:asciiTheme="minorHAnsi" w:hAnsiTheme="minorHAnsi" w:cstheme="minorHAnsi"/>
                <w:sz w:val="22"/>
                <w:szCs w:val="22"/>
                <w:lang w:val="en-GB"/>
              </w:rPr>
            </w:pPr>
            <w:r w:rsidRPr="001D25E5">
              <w:rPr>
                <w:rFonts w:asciiTheme="minorHAnsi" w:hAnsiTheme="minorHAnsi" w:cstheme="minorHAnsi"/>
                <w:sz w:val="22"/>
                <w:szCs w:val="22"/>
                <w:lang w:val="en-GB"/>
              </w:rPr>
              <w:t>The successful candidates will play a vital role in ensuring that public and internal examinations are conducted in accordance with examination board regulations. Duties will include preparing examination rooms, supervising candidates during examinations, distributing and collecting examination materials, maintaining examination conditions, and ensuring examination procedures are followed at all times.</w:t>
            </w:r>
          </w:p>
          <w:p w14:paraId="5C536434" w14:textId="77777777" w:rsidR="001D25E5" w:rsidRPr="001D25E5" w:rsidRDefault="001D25E5" w:rsidP="001D25E5">
            <w:pPr>
              <w:rPr>
                <w:rFonts w:asciiTheme="minorHAnsi" w:hAnsiTheme="minorHAnsi" w:cstheme="minorHAnsi"/>
                <w:sz w:val="22"/>
                <w:szCs w:val="22"/>
                <w:lang w:val="en-GB"/>
              </w:rPr>
            </w:pPr>
          </w:p>
          <w:p w14:paraId="74A0AC32" w14:textId="77777777" w:rsidR="001D25E5" w:rsidRPr="001D25E5" w:rsidRDefault="001D25E5" w:rsidP="001D25E5">
            <w:pPr>
              <w:rPr>
                <w:rFonts w:asciiTheme="minorHAnsi" w:hAnsiTheme="minorHAnsi" w:cstheme="minorHAnsi"/>
                <w:sz w:val="22"/>
                <w:szCs w:val="22"/>
                <w:lang w:val="en-GB"/>
              </w:rPr>
            </w:pPr>
            <w:r w:rsidRPr="001D25E5">
              <w:rPr>
                <w:rFonts w:asciiTheme="minorHAnsi" w:hAnsiTheme="minorHAnsi" w:cstheme="minorHAnsi"/>
                <w:sz w:val="22"/>
                <w:szCs w:val="22"/>
                <w:lang w:val="en-GB"/>
              </w:rPr>
              <w:t>We are looking for individuals who are organised, punctual, attentive to detail and able to communicate effectively with students and staff. Candidates must be able to remain calm under pressure, work professionally and maintain confidentiality at all times. Previous invigilation experience is desirable but not essential as full training will be provided.</w:t>
            </w:r>
          </w:p>
          <w:p w14:paraId="52FAFD23" w14:textId="0637F4FD" w:rsidR="001D25E5" w:rsidRDefault="001D25E5" w:rsidP="001D25E5">
            <w:pPr>
              <w:rPr>
                <w:rFonts w:asciiTheme="minorHAnsi" w:hAnsiTheme="minorHAnsi" w:cstheme="minorHAnsi"/>
                <w:sz w:val="22"/>
                <w:szCs w:val="22"/>
                <w:lang w:val="en-GB"/>
              </w:rPr>
            </w:pPr>
            <w:r w:rsidRPr="001D25E5">
              <w:rPr>
                <w:rFonts w:asciiTheme="minorHAnsi" w:hAnsiTheme="minorHAnsi" w:cstheme="minorHAnsi"/>
                <w:sz w:val="22"/>
                <w:szCs w:val="22"/>
                <w:lang w:val="en-GB"/>
              </w:rPr>
              <w:t xml:space="preserve">One of the key benefits of working within our school is being part of a supportive and welcoming team dedicated to achieving the very best for our students and community. You will also have free use of our Health and Fitness Centre, four-court sports hall and 25-metre indoor swimming pool. Importantly, one of our key principles is to support staff wellbeing and, as part of this, we offer an Employee Assistance Programme and assist working families through our on-site nursery. </w:t>
            </w:r>
          </w:p>
          <w:p w14:paraId="3B2D382A" w14:textId="77777777" w:rsidR="001D25E5" w:rsidRPr="001D25E5" w:rsidRDefault="001D25E5" w:rsidP="001D25E5">
            <w:pPr>
              <w:rPr>
                <w:rFonts w:asciiTheme="minorHAnsi" w:hAnsiTheme="minorHAnsi" w:cstheme="minorHAnsi"/>
                <w:sz w:val="22"/>
                <w:szCs w:val="22"/>
                <w:lang w:val="en-GB"/>
              </w:rPr>
            </w:pPr>
          </w:p>
          <w:p w14:paraId="01CE150A" w14:textId="77777777" w:rsidR="001D25E5" w:rsidRDefault="001D25E5" w:rsidP="001D25E5">
            <w:pPr>
              <w:rPr>
                <w:rFonts w:asciiTheme="minorHAnsi" w:hAnsiTheme="minorHAnsi" w:cstheme="minorHAnsi"/>
                <w:sz w:val="22"/>
                <w:szCs w:val="22"/>
                <w:lang w:val="en-GB"/>
              </w:rPr>
            </w:pPr>
            <w:r w:rsidRPr="001D25E5">
              <w:rPr>
                <w:rFonts w:asciiTheme="minorHAnsi" w:hAnsiTheme="minorHAnsi" w:cstheme="minorHAnsi"/>
                <w:sz w:val="22"/>
                <w:szCs w:val="22"/>
                <w:lang w:val="en-GB"/>
              </w:rPr>
              <w:t>This is an excellent opportunity for enthusiastic and committed individuals to contribute to the continued success of Hadley Learning Community.</w:t>
            </w:r>
          </w:p>
          <w:p w14:paraId="6A8F8BEA" w14:textId="77777777" w:rsidR="001D25E5" w:rsidRPr="001D25E5" w:rsidRDefault="001D25E5" w:rsidP="001D25E5">
            <w:pPr>
              <w:rPr>
                <w:rFonts w:asciiTheme="minorHAnsi" w:hAnsiTheme="minorHAnsi" w:cstheme="minorHAnsi"/>
                <w:sz w:val="22"/>
                <w:szCs w:val="22"/>
                <w:lang w:val="en-GB"/>
              </w:rPr>
            </w:pPr>
          </w:p>
          <w:p w14:paraId="5A09D4A2" w14:textId="77777777" w:rsidR="001D25E5" w:rsidRDefault="001D25E5" w:rsidP="001D25E5">
            <w:pPr>
              <w:rPr>
                <w:rFonts w:asciiTheme="minorHAnsi" w:hAnsiTheme="minorHAnsi" w:cstheme="minorHAnsi"/>
                <w:sz w:val="22"/>
                <w:szCs w:val="22"/>
                <w:lang w:val="en-GB"/>
              </w:rPr>
            </w:pPr>
            <w:r w:rsidRPr="001D25E5">
              <w:rPr>
                <w:rFonts w:asciiTheme="minorHAnsi" w:hAnsiTheme="minorHAnsi" w:cstheme="minorHAnsi"/>
                <w:sz w:val="22"/>
                <w:szCs w:val="22"/>
                <w:lang w:val="en-GB"/>
              </w:rPr>
              <w:t>We look forward to receiving your application.</w:t>
            </w:r>
          </w:p>
          <w:p w14:paraId="37B88ED7" w14:textId="77777777" w:rsidR="008231A6" w:rsidRPr="00237AC7" w:rsidRDefault="008231A6" w:rsidP="008231A6">
            <w:pPr>
              <w:rPr>
                <w:rFonts w:asciiTheme="minorHAnsi" w:hAnsiTheme="minorHAnsi" w:cstheme="minorHAnsi"/>
                <w:b/>
                <w:bCs/>
                <w:sz w:val="8"/>
                <w:u w:val="single"/>
              </w:rPr>
            </w:pPr>
          </w:p>
          <w:p w14:paraId="43838D61" w14:textId="77777777" w:rsidR="001D25E5" w:rsidRDefault="001D25E5" w:rsidP="00956DB7">
            <w:pPr>
              <w:rPr>
                <w:rFonts w:asciiTheme="minorHAnsi" w:eastAsia="Arial" w:hAnsiTheme="minorHAnsi" w:cstheme="minorHAnsi"/>
                <w:b/>
                <w:bCs/>
                <w:color w:val="000000" w:themeColor="text1"/>
                <w:sz w:val="22"/>
                <w:szCs w:val="22"/>
                <w:u w:val="single"/>
              </w:rPr>
            </w:pPr>
          </w:p>
          <w:p w14:paraId="6C72DCF8" w14:textId="7F586F04" w:rsidR="00956DB7" w:rsidRPr="00237AC7" w:rsidRDefault="00956DB7" w:rsidP="00956DB7">
            <w:pPr>
              <w:rPr>
                <w:rFonts w:asciiTheme="minorHAnsi" w:eastAsia="Arial" w:hAnsiTheme="minorHAnsi" w:cstheme="minorHAnsi"/>
                <w:b/>
                <w:bCs/>
                <w:color w:val="000000" w:themeColor="text1"/>
                <w:sz w:val="22"/>
                <w:szCs w:val="22"/>
                <w:u w:val="single"/>
              </w:rPr>
            </w:pPr>
            <w:r w:rsidRPr="00237AC7">
              <w:rPr>
                <w:rFonts w:asciiTheme="minorHAnsi" w:eastAsia="Arial" w:hAnsiTheme="minorHAnsi" w:cstheme="minorHAnsi"/>
                <w:b/>
                <w:bCs/>
                <w:color w:val="000000" w:themeColor="text1"/>
                <w:sz w:val="22"/>
                <w:szCs w:val="22"/>
                <w:u w:val="single"/>
              </w:rPr>
              <w:t xml:space="preserve">Closing date for applications: </w:t>
            </w:r>
            <w:r w:rsidR="006B162D">
              <w:rPr>
                <w:rFonts w:asciiTheme="minorHAnsi" w:eastAsia="Arial" w:hAnsiTheme="minorHAnsi" w:cstheme="minorHAnsi"/>
                <w:b/>
                <w:bCs/>
                <w:color w:val="000000" w:themeColor="text1"/>
                <w:sz w:val="22"/>
                <w:szCs w:val="22"/>
                <w:u w:val="single"/>
              </w:rPr>
              <w:t>23</w:t>
            </w:r>
            <w:r w:rsidR="006B162D" w:rsidRPr="006B162D">
              <w:rPr>
                <w:rFonts w:asciiTheme="minorHAnsi" w:eastAsia="Arial" w:hAnsiTheme="minorHAnsi" w:cstheme="minorHAnsi"/>
                <w:b/>
                <w:bCs/>
                <w:color w:val="000000" w:themeColor="text1"/>
                <w:sz w:val="22"/>
                <w:szCs w:val="22"/>
                <w:u w:val="single"/>
                <w:vertAlign w:val="superscript"/>
              </w:rPr>
              <w:t>rd</w:t>
            </w:r>
            <w:r w:rsidR="006B162D">
              <w:rPr>
                <w:rFonts w:asciiTheme="minorHAnsi" w:eastAsia="Arial" w:hAnsiTheme="minorHAnsi" w:cstheme="minorHAnsi"/>
                <w:b/>
                <w:bCs/>
                <w:color w:val="000000" w:themeColor="text1"/>
                <w:sz w:val="22"/>
                <w:szCs w:val="22"/>
                <w:u w:val="single"/>
              </w:rPr>
              <w:t xml:space="preserve"> October 2026</w:t>
            </w:r>
          </w:p>
          <w:p w14:paraId="0D941A6C" w14:textId="77777777" w:rsidR="00956DB7" w:rsidRPr="00237AC7" w:rsidRDefault="00956DB7" w:rsidP="00956DB7">
            <w:pPr>
              <w:pStyle w:val="Heading1"/>
              <w:jc w:val="left"/>
              <w:rPr>
                <w:rFonts w:asciiTheme="minorHAnsi" w:eastAsia="Arial" w:hAnsiTheme="minorHAnsi" w:cstheme="minorHAnsi"/>
                <w:color w:val="000000" w:themeColor="text1"/>
                <w:sz w:val="22"/>
                <w:szCs w:val="22"/>
                <w:u w:val="single"/>
              </w:rPr>
            </w:pPr>
          </w:p>
          <w:p w14:paraId="05C64C52" w14:textId="30A04D47" w:rsidR="00956DB7" w:rsidRPr="00237AC7" w:rsidRDefault="00956DB7" w:rsidP="00956DB7">
            <w:pPr>
              <w:pStyle w:val="Heading1"/>
              <w:jc w:val="left"/>
              <w:rPr>
                <w:rFonts w:asciiTheme="minorHAnsi" w:eastAsia="Arial" w:hAnsiTheme="minorHAnsi" w:cstheme="minorHAnsi"/>
                <w:color w:val="000000" w:themeColor="text1"/>
                <w:sz w:val="22"/>
                <w:szCs w:val="22"/>
                <w:u w:val="single"/>
              </w:rPr>
            </w:pPr>
            <w:r w:rsidRPr="00237AC7">
              <w:rPr>
                <w:rFonts w:asciiTheme="minorHAnsi" w:eastAsia="Arial" w:hAnsiTheme="minorHAnsi" w:cstheme="minorHAnsi"/>
                <w:color w:val="000000" w:themeColor="text1"/>
                <w:sz w:val="22"/>
                <w:szCs w:val="22"/>
                <w:u w:val="single"/>
              </w:rPr>
              <w:t>Interviews to be held:</w:t>
            </w:r>
            <w:r w:rsidR="006B162D">
              <w:rPr>
                <w:rFonts w:asciiTheme="minorHAnsi" w:eastAsia="Arial" w:hAnsiTheme="minorHAnsi" w:cstheme="minorHAnsi"/>
                <w:color w:val="000000" w:themeColor="text1"/>
                <w:sz w:val="22"/>
                <w:szCs w:val="22"/>
                <w:u w:val="single"/>
              </w:rPr>
              <w:t xml:space="preserve"> TBC</w:t>
            </w:r>
          </w:p>
          <w:p w14:paraId="236AAA47" w14:textId="77777777" w:rsidR="00956DB7" w:rsidRPr="00237AC7" w:rsidRDefault="00956DB7" w:rsidP="00956DB7">
            <w:pPr>
              <w:rPr>
                <w:rFonts w:asciiTheme="minorHAnsi" w:eastAsia="Arial" w:hAnsiTheme="minorHAnsi" w:cstheme="minorHAnsi"/>
                <w:sz w:val="22"/>
                <w:szCs w:val="22"/>
                <w:lang w:val="en-GB"/>
              </w:rPr>
            </w:pPr>
          </w:p>
          <w:p w14:paraId="4E131A04" w14:textId="16AE37DB" w:rsidR="00956DB7" w:rsidRPr="00237AC7" w:rsidRDefault="00956DB7" w:rsidP="00956DB7">
            <w:pPr>
              <w:rPr>
                <w:rFonts w:asciiTheme="minorHAnsi" w:eastAsia="Arial" w:hAnsiTheme="minorHAnsi" w:cstheme="minorHAnsi"/>
                <w:b/>
                <w:bCs/>
                <w:sz w:val="22"/>
                <w:szCs w:val="22"/>
              </w:rPr>
            </w:pPr>
            <w:r w:rsidRPr="00237AC7">
              <w:rPr>
                <w:rFonts w:asciiTheme="minorHAnsi" w:eastAsia="Arial" w:hAnsiTheme="minorHAnsi" w:cstheme="minorHAnsi"/>
                <w:b/>
                <w:bCs/>
                <w:sz w:val="22"/>
                <w:szCs w:val="22"/>
              </w:rPr>
              <w:t>For more information, to arrange a visit to the school, and to return completed application forms, please contact Mr</w:t>
            </w:r>
            <w:r w:rsidR="00D04749">
              <w:rPr>
                <w:rFonts w:asciiTheme="minorHAnsi" w:eastAsia="Arial" w:hAnsiTheme="minorHAnsi" w:cstheme="minorHAnsi"/>
                <w:b/>
                <w:bCs/>
                <w:sz w:val="22"/>
                <w:szCs w:val="22"/>
              </w:rPr>
              <w:t xml:space="preserve"> Adam Couzens</w:t>
            </w:r>
            <w:r w:rsidRPr="00237AC7">
              <w:rPr>
                <w:rFonts w:asciiTheme="minorHAnsi" w:eastAsia="Arial" w:hAnsiTheme="minorHAnsi" w:cstheme="minorHAnsi"/>
                <w:b/>
                <w:bCs/>
                <w:sz w:val="22"/>
                <w:szCs w:val="22"/>
              </w:rPr>
              <w:t xml:space="preserve"> via email</w:t>
            </w:r>
            <w:r w:rsidR="001D25E5">
              <w:rPr>
                <w:rFonts w:asciiTheme="minorHAnsi" w:eastAsia="Arial" w:hAnsiTheme="minorHAnsi" w:cstheme="minorHAnsi"/>
                <w:b/>
                <w:bCs/>
                <w:sz w:val="22"/>
                <w:szCs w:val="22"/>
              </w:rPr>
              <w:t xml:space="preserve">: </w:t>
            </w:r>
            <w:hyperlink r:id="rId12" w:history="1">
              <w:r w:rsidR="00D04749" w:rsidRPr="002D33C0">
                <w:rPr>
                  <w:rStyle w:val="Hyperlink"/>
                  <w:rFonts w:asciiTheme="minorHAnsi" w:eastAsia="Arial" w:hAnsiTheme="minorHAnsi" w:cstheme="minorHAnsi"/>
                  <w:b/>
                  <w:bCs/>
                  <w:sz w:val="22"/>
                  <w:szCs w:val="22"/>
                </w:rPr>
                <w:t>adam.couzens@lct.education</w:t>
              </w:r>
            </w:hyperlink>
            <w:r w:rsidR="00D04749">
              <w:rPr>
                <w:rFonts w:asciiTheme="minorHAnsi" w:eastAsia="Arial" w:hAnsiTheme="minorHAnsi" w:cstheme="minorHAnsi"/>
                <w:b/>
                <w:bCs/>
                <w:sz w:val="22"/>
                <w:szCs w:val="22"/>
              </w:rPr>
              <w:t xml:space="preserve"> </w:t>
            </w:r>
          </w:p>
          <w:p w14:paraId="4DD9FC72" w14:textId="77777777" w:rsidR="00956DB7" w:rsidRPr="00237AC7" w:rsidRDefault="00956DB7" w:rsidP="00956DB7">
            <w:pPr>
              <w:rPr>
                <w:rFonts w:asciiTheme="minorHAnsi" w:eastAsia="Arial" w:hAnsiTheme="minorHAnsi" w:cstheme="minorHAnsi"/>
                <w:b/>
                <w:bCs/>
                <w:sz w:val="22"/>
                <w:szCs w:val="22"/>
              </w:rPr>
            </w:pPr>
            <w:r w:rsidRPr="00237AC7">
              <w:rPr>
                <w:rFonts w:asciiTheme="minorHAnsi" w:eastAsia="Arial" w:hAnsiTheme="minorHAnsi" w:cstheme="minorHAnsi"/>
                <w:b/>
                <w:bCs/>
                <w:sz w:val="22"/>
                <w:szCs w:val="22"/>
              </w:rPr>
              <w:t xml:space="preserve"> </w:t>
            </w:r>
          </w:p>
          <w:p w14:paraId="3EB677F5" w14:textId="77777777" w:rsidR="00956DB7" w:rsidRPr="00237AC7" w:rsidRDefault="00956DB7" w:rsidP="00956DB7">
            <w:pPr>
              <w:textAlignment w:val="baseline"/>
              <w:rPr>
                <w:rFonts w:asciiTheme="minorHAnsi" w:hAnsiTheme="minorHAnsi" w:cstheme="minorHAnsi"/>
                <w:i/>
                <w:iCs/>
                <w:color w:val="000000" w:themeColor="text1"/>
                <w:sz w:val="22"/>
                <w:szCs w:val="22"/>
                <w:lang w:eastAsia="en-GB"/>
              </w:rPr>
            </w:pPr>
            <w:r w:rsidRPr="00237AC7">
              <w:rPr>
                <w:rFonts w:asciiTheme="minorHAnsi" w:hAnsiTheme="minorHAnsi" w:cstheme="minorHAnsi"/>
                <w:i/>
                <w:iCs/>
                <w:color w:val="000000" w:themeColor="text1"/>
                <w:sz w:val="22"/>
                <w:szCs w:val="22"/>
                <w:lang w:eastAsia="en-GB"/>
              </w:rPr>
              <w:lastRenderedPageBreak/>
              <w:t xml:space="preserve">The Learning Community Trust is committed to safeguarding and promoting the welfare of Children and young people. All post holders are subject to an enhanced DBS check (including a check on the children’s barred list) for the successful applicant. References will be checked following the Learning Community Trust recruitment and selection process. </w:t>
            </w:r>
          </w:p>
          <w:p w14:paraId="7924C3F9" w14:textId="77777777" w:rsidR="00956DB7" w:rsidRPr="00237AC7" w:rsidRDefault="00956DB7" w:rsidP="00956DB7">
            <w:pPr>
              <w:textAlignment w:val="baseline"/>
              <w:rPr>
                <w:rFonts w:asciiTheme="minorHAnsi" w:hAnsiTheme="minorHAnsi" w:cstheme="minorHAnsi"/>
                <w:i/>
                <w:iCs/>
                <w:sz w:val="22"/>
                <w:szCs w:val="22"/>
                <w:lang w:val="en-GB"/>
              </w:rPr>
            </w:pPr>
            <w:r w:rsidRPr="00237AC7">
              <w:rPr>
                <w:rFonts w:asciiTheme="minorHAnsi" w:hAnsiTheme="minorHAnsi" w:cstheme="minorHAnsi"/>
                <w:i/>
                <w:iCs/>
                <w:sz w:val="22"/>
                <w:szCs w:val="22"/>
                <w:lang w:val="en-GB"/>
              </w:rPr>
              <w:t xml:space="preserve">In line with the Statutory Guidance Keeping Children Safe in Education an online check will be undertaken for all shortlisted candidates prior to interview. </w:t>
            </w:r>
          </w:p>
          <w:p w14:paraId="127F1CB9" w14:textId="77777777" w:rsidR="00956DB7" w:rsidRPr="00237AC7" w:rsidRDefault="00956DB7" w:rsidP="00956DB7">
            <w:pPr>
              <w:textAlignment w:val="baseline"/>
              <w:rPr>
                <w:rFonts w:asciiTheme="minorHAnsi" w:hAnsiTheme="minorHAnsi" w:cstheme="minorHAnsi"/>
                <w:i/>
                <w:iCs/>
                <w:color w:val="000000" w:themeColor="text1"/>
                <w:sz w:val="22"/>
                <w:szCs w:val="22"/>
                <w:lang w:eastAsia="en-GB"/>
              </w:rPr>
            </w:pPr>
          </w:p>
          <w:p w14:paraId="317DA306" w14:textId="77777777" w:rsidR="00956DB7" w:rsidRPr="00237AC7" w:rsidRDefault="00956DB7" w:rsidP="00956DB7">
            <w:pPr>
              <w:textAlignment w:val="baseline"/>
              <w:rPr>
                <w:rFonts w:asciiTheme="minorHAnsi" w:hAnsiTheme="minorHAnsi" w:cstheme="minorHAnsi"/>
                <w:color w:val="000000"/>
                <w:sz w:val="22"/>
                <w:szCs w:val="22"/>
                <w:lang w:val="en-GB" w:eastAsia="en-GB"/>
              </w:rPr>
            </w:pPr>
            <w:r w:rsidRPr="00237AC7">
              <w:rPr>
                <w:rFonts w:asciiTheme="minorHAnsi" w:hAnsiTheme="minorHAnsi" w:cstheme="minorHAnsi"/>
                <w:i/>
                <w:iCs/>
                <w:color w:val="000000" w:themeColor="text1"/>
                <w:sz w:val="22"/>
                <w:szCs w:val="22"/>
                <w:lang w:eastAsia="en-GB"/>
              </w:rPr>
              <w:t>We are committed to equality and diversity, and follow the Safer Recruitment practices as set out in the Statutory Guidance - Keeping Children Safe in Education. </w:t>
            </w:r>
            <w:r w:rsidRPr="00237AC7">
              <w:rPr>
                <w:rFonts w:asciiTheme="minorHAnsi" w:hAnsiTheme="minorHAnsi" w:cstheme="minorHAnsi"/>
                <w:color w:val="000000" w:themeColor="text1"/>
                <w:sz w:val="22"/>
                <w:szCs w:val="22"/>
                <w:lang w:eastAsia="en-GB"/>
              </w:rPr>
              <w:t> </w:t>
            </w:r>
            <w:r w:rsidRPr="00237AC7">
              <w:rPr>
                <w:rFonts w:asciiTheme="minorHAnsi" w:hAnsiTheme="minorHAnsi" w:cstheme="minorHAnsi"/>
                <w:color w:val="000000"/>
                <w:sz w:val="22"/>
                <w:szCs w:val="22"/>
                <w:lang w:val="en-GB" w:eastAsia="en-GB"/>
              </w:rPr>
              <w:t> </w:t>
            </w:r>
          </w:p>
          <w:p w14:paraId="3BE3F166" w14:textId="77777777" w:rsidR="00956DB7" w:rsidRPr="00237AC7" w:rsidRDefault="00956DB7" w:rsidP="00956DB7">
            <w:pPr>
              <w:textAlignment w:val="baseline"/>
              <w:rPr>
                <w:rFonts w:asciiTheme="minorHAnsi" w:hAnsiTheme="minorHAnsi" w:cstheme="minorHAnsi"/>
                <w:color w:val="000000"/>
                <w:sz w:val="22"/>
                <w:szCs w:val="22"/>
                <w:lang w:val="en-GB" w:eastAsia="en-GB"/>
              </w:rPr>
            </w:pPr>
          </w:p>
          <w:p w14:paraId="32B0B630" w14:textId="77777777" w:rsidR="00956DB7" w:rsidRPr="00237AC7" w:rsidRDefault="00956DB7" w:rsidP="00956DB7">
            <w:pPr>
              <w:textAlignment w:val="baseline"/>
              <w:rPr>
                <w:rFonts w:asciiTheme="minorHAnsi" w:hAnsiTheme="minorHAnsi" w:cstheme="minorHAnsi"/>
                <w:color w:val="000000"/>
                <w:sz w:val="22"/>
                <w:szCs w:val="22"/>
                <w:lang w:val="en-GB" w:eastAsia="en-GB"/>
              </w:rPr>
            </w:pPr>
            <w:r w:rsidRPr="00237AC7">
              <w:rPr>
                <w:rFonts w:asciiTheme="minorHAnsi" w:hAnsiTheme="minorHAnsi" w:cstheme="minorHAnsi"/>
                <w:i/>
                <w:iCs/>
                <w:color w:val="000000"/>
                <w:sz w:val="22"/>
                <w:szCs w:val="22"/>
                <w:lang w:eastAsia="en-GB"/>
              </w:rPr>
              <w:t>For more information regarding our school’s commitment to safeguarding, please see our Child Protection &amp; Safeguarding Policy - </w:t>
            </w:r>
            <w:hyperlink r:id="rId13" w:tgtFrame="_blank" w:history="1">
              <w:r w:rsidRPr="00237AC7">
                <w:rPr>
                  <w:rFonts w:asciiTheme="minorHAnsi" w:hAnsiTheme="minorHAnsi" w:cstheme="minorHAnsi"/>
                  <w:i/>
                  <w:iCs/>
                  <w:color w:val="0000FF"/>
                  <w:sz w:val="22"/>
                  <w:szCs w:val="22"/>
                  <w:u w:val="single"/>
                  <w:lang w:eastAsia="en-GB"/>
                </w:rPr>
                <w:t>https://hadleylearningcommunity.org.uk/secondary/policies-documents/</w:t>
              </w:r>
            </w:hyperlink>
            <w:r w:rsidRPr="00237AC7">
              <w:rPr>
                <w:rFonts w:asciiTheme="minorHAnsi" w:hAnsiTheme="minorHAnsi" w:cstheme="minorHAnsi"/>
                <w:color w:val="000000"/>
                <w:sz w:val="22"/>
                <w:szCs w:val="22"/>
                <w:lang w:val="en-GB" w:eastAsia="en-GB"/>
              </w:rPr>
              <w:t xml:space="preserve">  </w:t>
            </w:r>
          </w:p>
          <w:p w14:paraId="404A2B00" w14:textId="77777777" w:rsidR="00956DB7" w:rsidRPr="00237AC7" w:rsidRDefault="00956DB7" w:rsidP="00956DB7">
            <w:pPr>
              <w:textAlignment w:val="baseline"/>
              <w:rPr>
                <w:rFonts w:asciiTheme="minorHAnsi" w:hAnsiTheme="minorHAnsi" w:cstheme="minorHAnsi"/>
                <w:i/>
                <w:iCs/>
                <w:sz w:val="22"/>
                <w:szCs w:val="22"/>
                <w:lang w:val="en-GB"/>
              </w:rPr>
            </w:pPr>
            <w:r w:rsidRPr="00237AC7">
              <w:rPr>
                <w:rFonts w:asciiTheme="minorHAnsi" w:hAnsiTheme="minorHAnsi" w:cstheme="minorHAnsi"/>
                <w:i/>
                <w:iCs/>
                <w:sz w:val="22"/>
                <w:szCs w:val="22"/>
                <w:lang w:val="en-GB"/>
              </w:rPr>
              <w:t xml:space="preserve">In line with the Statutory Guidance Keeping Children Safe in Education an online check will be undertaken for all shortlisted candidates prior to interview. </w:t>
            </w:r>
          </w:p>
          <w:p w14:paraId="065FBFEC" w14:textId="4515B2A2" w:rsidR="008231A6" w:rsidRPr="008231A6" w:rsidRDefault="008231A6" w:rsidP="008231A6">
            <w:pPr>
              <w:rPr>
                <w:rFonts w:ascii="Arial" w:hAnsi="Arial" w:cs="Arial"/>
                <w:b/>
              </w:rPr>
            </w:pPr>
          </w:p>
          <w:p w14:paraId="16E9BD32" w14:textId="576D3F16" w:rsidR="008231A6" w:rsidRPr="008231A6" w:rsidRDefault="008231A6"/>
        </w:tc>
      </w:tr>
    </w:tbl>
    <w:p w14:paraId="4CDB01C7" w14:textId="77777777" w:rsidR="008231A6" w:rsidRDefault="008231A6" w:rsidP="00196B11"/>
    <w:sectPr w:rsidR="008231A6" w:rsidSect="008231A6">
      <w:pgSz w:w="11906" w:h="16838"/>
      <w:pgMar w:top="72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1140B2" w14:textId="77777777" w:rsidR="00C6378F" w:rsidRDefault="00C6378F" w:rsidP="008231A6">
      <w:r>
        <w:separator/>
      </w:r>
    </w:p>
  </w:endnote>
  <w:endnote w:type="continuationSeparator" w:id="0">
    <w:p w14:paraId="0C7A607F" w14:textId="77777777" w:rsidR="00C6378F" w:rsidRDefault="00C6378F" w:rsidP="008231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606B61" w14:textId="77777777" w:rsidR="00C6378F" w:rsidRDefault="00C6378F" w:rsidP="008231A6">
      <w:r>
        <w:separator/>
      </w:r>
    </w:p>
  </w:footnote>
  <w:footnote w:type="continuationSeparator" w:id="0">
    <w:p w14:paraId="4C39F884" w14:textId="77777777" w:rsidR="00C6378F" w:rsidRDefault="00C6378F" w:rsidP="008231A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0E9B"/>
    <w:rsid w:val="00062A2D"/>
    <w:rsid w:val="00092179"/>
    <w:rsid w:val="000C3BED"/>
    <w:rsid w:val="000E3B85"/>
    <w:rsid w:val="00172527"/>
    <w:rsid w:val="001845A2"/>
    <w:rsid w:val="00196B11"/>
    <w:rsid w:val="001B4DDB"/>
    <w:rsid w:val="001C6E3E"/>
    <w:rsid w:val="001D25E5"/>
    <w:rsid w:val="001D2CD0"/>
    <w:rsid w:val="00237AC7"/>
    <w:rsid w:val="00280257"/>
    <w:rsid w:val="0029038A"/>
    <w:rsid w:val="002A0380"/>
    <w:rsid w:val="002F305B"/>
    <w:rsid w:val="003208AA"/>
    <w:rsid w:val="003E6BBB"/>
    <w:rsid w:val="004133FD"/>
    <w:rsid w:val="0043332B"/>
    <w:rsid w:val="00560B55"/>
    <w:rsid w:val="00562BD2"/>
    <w:rsid w:val="005A701C"/>
    <w:rsid w:val="005F1A22"/>
    <w:rsid w:val="005F248D"/>
    <w:rsid w:val="00605DFC"/>
    <w:rsid w:val="006308A7"/>
    <w:rsid w:val="00636F6D"/>
    <w:rsid w:val="00671BF1"/>
    <w:rsid w:val="006B162D"/>
    <w:rsid w:val="006E18A8"/>
    <w:rsid w:val="007B374C"/>
    <w:rsid w:val="008231A6"/>
    <w:rsid w:val="00956DB7"/>
    <w:rsid w:val="0096001A"/>
    <w:rsid w:val="009E21C4"/>
    <w:rsid w:val="00A20E9B"/>
    <w:rsid w:val="00A21F45"/>
    <w:rsid w:val="00A56DA3"/>
    <w:rsid w:val="00AD0C4D"/>
    <w:rsid w:val="00AE5DF0"/>
    <w:rsid w:val="00B03283"/>
    <w:rsid w:val="00BB74CE"/>
    <w:rsid w:val="00BD43A3"/>
    <w:rsid w:val="00BF1353"/>
    <w:rsid w:val="00C157B1"/>
    <w:rsid w:val="00C6378F"/>
    <w:rsid w:val="00C66358"/>
    <w:rsid w:val="00C86801"/>
    <w:rsid w:val="00D04671"/>
    <w:rsid w:val="00D04749"/>
    <w:rsid w:val="00D85A1A"/>
    <w:rsid w:val="00DB390E"/>
    <w:rsid w:val="00DC2636"/>
    <w:rsid w:val="00DE70FE"/>
    <w:rsid w:val="00E64D36"/>
    <w:rsid w:val="00EB26AF"/>
    <w:rsid w:val="00F509B9"/>
    <w:rsid w:val="00F74628"/>
    <w:rsid w:val="00FC7741"/>
    <w:rsid w:val="3043A33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2E03BD"/>
  <w15:docId w15:val="{2B712CB5-DDB8-4523-A58C-C920F8A7CD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20E9B"/>
    <w:pPr>
      <w:spacing w:after="0" w:line="240" w:lineRule="auto"/>
    </w:pPr>
    <w:rPr>
      <w:rFonts w:ascii="Times New Roman" w:eastAsia="Times New Roman" w:hAnsi="Times New Roman" w:cs="Times New Roman"/>
      <w:sz w:val="24"/>
      <w:szCs w:val="24"/>
      <w:lang w:val="en-US"/>
    </w:rPr>
  </w:style>
  <w:style w:type="paragraph" w:styleId="Heading1">
    <w:name w:val="heading 1"/>
    <w:basedOn w:val="Normal"/>
    <w:next w:val="Normal"/>
    <w:link w:val="Heading1Char"/>
    <w:qFormat/>
    <w:rsid w:val="00A20E9B"/>
    <w:pPr>
      <w:keepNext/>
      <w:jc w:val="center"/>
      <w:outlineLvl w:val="0"/>
    </w:pPr>
    <w:rPr>
      <w:rFonts w:ascii="Tahoma" w:hAnsi="Tahoma" w:cs="Tahoma"/>
      <w:b/>
      <w:bCs/>
      <w:sz w:val="4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20E9B"/>
    <w:rPr>
      <w:rFonts w:ascii="Tahoma" w:eastAsia="Times New Roman" w:hAnsi="Tahoma" w:cs="Tahoma"/>
      <w:b/>
      <w:bCs/>
      <w:sz w:val="40"/>
      <w:szCs w:val="24"/>
    </w:rPr>
  </w:style>
  <w:style w:type="character" w:styleId="Hyperlink">
    <w:name w:val="Hyperlink"/>
    <w:rsid w:val="00A20E9B"/>
    <w:rPr>
      <w:color w:val="0000FF"/>
      <w:u w:val="single"/>
    </w:rPr>
  </w:style>
  <w:style w:type="paragraph" w:styleId="BodyText2">
    <w:name w:val="Body Text 2"/>
    <w:basedOn w:val="Normal"/>
    <w:link w:val="BodyText2Char"/>
    <w:rsid w:val="00A20E9B"/>
    <w:rPr>
      <w:rFonts w:ascii="Arial" w:hAnsi="Arial" w:cs="Arial"/>
      <w:sz w:val="20"/>
      <w:lang w:val="en-GB" w:eastAsia="en-GB"/>
    </w:rPr>
  </w:style>
  <w:style w:type="character" w:customStyle="1" w:styleId="BodyText2Char">
    <w:name w:val="Body Text 2 Char"/>
    <w:basedOn w:val="DefaultParagraphFont"/>
    <w:link w:val="BodyText2"/>
    <w:rsid w:val="00A20E9B"/>
    <w:rPr>
      <w:rFonts w:ascii="Arial" w:eastAsia="Times New Roman" w:hAnsi="Arial" w:cs="Arial"/>
      <w:sz w:val="20"/>
      <w:szCs w:val="24"/>
      <w:lang w:eastAsia="en-GB"/>
    </w:rPr>
  </w:style>
  <w:style w:type="paragraph" w:styleId="PlainText">
    <w:name w:val="Plain Text"/>
    <w:basedOn w:val="Normal"/>
    <w:link w:val="PlainTextChar"/>
    <w:rsid w:val="00A20E9B"/>
    <w:rPr>
      <w:rFonts w:ascii="Calibri" w:hAnsi="Calibri"/>
      <w:sz w:val="22"/>
      <w:szCs w:val="21"/>
      <w:lang w:val="en-GB"/>
    </w:rPr>
  </w:style>
  <w:style w:type="character" w:customStyle="1" w:styleId="PlainTextChar">
    <w:name w:val="Plain Text Char"/>
    <w:basedOn w:val="DefaultParagraphFont"/>
    <w:link w:val="PlainText"/>
    <w:rsid w:val="00A20E9B"/>
    <w:rPr>
      <w:rFonts w:ascii="Calibri" w:eastAsia="Times New Roman" w:hAnsi="Calibri" w:cs="Times New Roman"/>
      <w:szCs w:val="21"/>
    </w:rPr>
  </w:style>
  <w:style w:type="paragraph" w:styleId="BalloonText">
    <w:name w:val="Balloon Text"/>
    <w:basedOn w:val="Normal"/>
    <w:link w:val="BalloonTextChar"/>
    <w:uiPriority w:val="99"/>
    <w:semiHidden/>
    <w:unhideWhenUsed/>
    <w:rsid w:val="00A20E9B"/>
    <w:rPr>
      <w:rFonts w:ascii="Tahoma" w:hAnsi="Tahoma" w:cs="Tahoma"/>
      <w:sz w:val="16"/>
      <w:szCs w:val="16"/>
    </w:rPr>
  </w:style>
  <w:style w:type="character" w:customStyle="1" w:styleId="BalloonTextChar">
    <w:name w:val="Balloon Text Char"/>
    <w:basedOn w:val="DefaultParagraphFont"/>
    <w:link w:val="BalloonText"/>
    <w:uiPriority w:val="99"/>
    <w:semiHidden/>
    <w:rsid w:val="00A20E9B"/>
    <w:rPr>
      <w:rFonts w:ascii="Tahoma" w:eastAsia="Times New Roman" w:hAnsi="Tahoma" w:cs="Tahoma"/>
      <w:sz w:val="16"/>
      <w:szCs w:val="16"/>
      <w:lang w:val="en-US"/>
    </w:rPr>
  </w:style>
  <w:style w:type="paragraph" w:styleId="Header">
    <w:name w:val="header"/>
    <w:basedOn w:val="Normal"/>
    <w:link w:val="HeaderChar"/>
    <w:uiPriority w:val="99"/>
    <w:unhideWhenUsed/>
    <w:rsid w:val="008231A6"/>
    <w:pPr>
      <w:tabs>
        <w:tab w:val="center" w:pos="4513"/>
        <w:tab w:val="right" w:pos="9026"/>
      </w:tabs>
    </w:pPr>
  </w:style>
  <w:style w:type="character" w:customStyle="1" w:styleId="HeaderChar">
    <w:name w:val="Header Char"/>
    <w:basedOn w:val="DefaultParagraphFont"/>
    <w:link w:val="Header"/>
    <w:uiPriority w:val="99"/>
    <w:rsid w:val="008231A6"/>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rsid w:val="008231A6"/>
    <w:pPr>
      <w:tabs>
        <w:tab w:val="center" w:pos="4513"/>
        <w:tab w:val="right" w:pos="9026"/>
      </w:tabs>
    </w:pPr>
  </w:style>
  <w:style w:type="character" w:customStyle="1" w:styleId="FooterChar">
    <w:name w:val="Footer Char"/>
    <w:basedOn w:val="DefaultParagraphFont"/>
    <w:link w:val="Footer"/>
    <w:uiPriority w:val="99"/>
    <w:rsid w:val="008231A6"/>
    <w:rPr>
      <w:rFonts w:ascii="Times New Roman" w:eastAsia="Times New Roman" w:hAnsi="Times New Roman" w:cs="Times New Roman"/>
      <w:sz w:val="24"/>
      <w:szCs w:val="24"/>
      <w:lang w:val="en-US"/>
    </w:rPr>
  </w:style>
  <w:style w:type="table" w:styleId="TableGrid">
    <w:name w:val="Table Grid"/>
    <w:basedOn w:val="TableNormal"/>
    <w:uiPriority w:val="59"/>
    <w:rsid w:val="008231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237AC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hadleylearningcommunity.org.uk/secondary/policies-documents/" TargetMode="Externa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hyperlink" Target="mailto:adam.couzens@lct.education"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image" Target="media/image2.png"/><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A1EA1B71F483947B6FD193162CBC5EF" ma:contentTypeVersion="18" ma:contentTypeDescription="Create a new document." ma:contentTypeScope="" ma:versionID="c9d9de691d6a98a18384a0d2a98f0c5f">
  <xsd:schema xmlns:xsd="http://www.w3.org/2001/XMLSchema" xmlns:xs="http://www.w3.org/2001/XMLSchema" xmlns:p="http://schemas.microsoft.com/office/2006/metadata/properties" xmlns:ns1="http://schemas.microsoft.com/sharepoint/v3" xmlns:ns2="ab923e04-fc33-463f-bc8e-0ac208442ab6" xmlns:ns3="7da6f858-a94c-4088-8934-e7ffded32de3" xmlns:ns4="3c6552ff-e203-492b-9a4a-86c2b1ce869f" targetNamespace="http://schemas.microsoft.com/office/2006/metadata/properties" ma:root="true" ma:fieldsID="aa7f5ad31eacfe2cd5517ec758373247" ns1:_="" ns2:_="" ns3:_="" ns4:_="">
    <xsd:import namespace="http://schemas.microsoft.com/sharepoint/v3"/>
    <xsd:import namespace="ab923e04-fc33-463f-bc8e-0ac208442ab6"/>
    <xsd:import namespace="7da6f858-a94c-4088-8934-e7ffded32de3"/>
    <xsd:import namespace="3c6552ff-e203-492b-9a4a-86c2b1ce869f"/>
    <xsd:element name="properties">
      <xsd:complexType>
        <xsd:sequence>
          <xsd:element name="documentManagement">
            <xsd:complexType>
              <xsd:all>
                <xsd:element ref="ns1:PublishingStartDate" minOccurs="0"/>
                <xsd:element ref="ns1:PublishingExpirationDate" minOccurs="0"/>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LengthInSeconds" minOccurs="0"/>
                <xsd:element ref="ns3:lcf76f155ced4ddcb4097134ff3c332f" minOccurs="0"/>
                <xsd:element ref="ns4:TaxCatchAll"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b923e04-fc33-463f-bc8e-0ac208442ab6"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da6f858-a94c-4088-8934-e7ffded32de3" elementFormDefault="qualified">
    <xsd:import namespace="http://schemas.microsoft.com/office/2006/documentManagement/types"/>
    <xsd:import namespace="http://schemas.microsoft.com/office/infopath/2007/PartnerControls"/>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MediaServiceAutoTags" ma:internalName="MediaServiceAutoTags" ma:readOnly="true">
      <xsd:simpleType>
        <xsd:restriction base="dms:Text"/>
      </xsd:simpleType>
    </xsd:element>
    <xsd:element name="MediaServiceLocation" ma:index="16" nillable="true" ma:displayName="MediaServiceLocation" ma:internalName="MediaServiceLocation" ma:readOnly="true">
      <xsd:simpleType>
        <xsd:restriction base="dms:Text"/>
      </xsd:simpleType>
    </xsd:element>
    <xsd:element name="MediaServiceOCR" ma:index="17" nillable="true" ma:displayName="MediaServiceOCR"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MediaLengthInSeconds" ma:index="22" nillable="true" ma:displayName="Length (seconds)" ma:internalName="MediaLengthInSeconds" ma:readOnly="true">
      <xsd:simpleType>
        <xsd:restriction base="dms:Unknown"/>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1c470fb7-5308-496a-a12b-188b66d4a6e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c6552ff-e203-492b-9a4a-86c2b1ce869f" elementFormDefault="qualified">
    <xsd:import namespace="http://schemas.microsoft.com/office/2006/documentManagement/types"/>
    <xsd:import namespace="http://schemas.microsoft.com/office/infopath/2007/PartnerControls"/>
    <xsd:element name="TaxCatchAll" ma:index="25" nillable="true" ma:displayName="Taxonomy Catch All Column" ma:hidden="true" ma:list="{1CE638F1-3BBD-480D-87B5-F67A642591B0}" ma:internalName="TaxCatchAll" ma:showField="CatchAllData" ma:web="{23a976cb-e7ae-4f4b-889a-3cc4c5333db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7da6f858-a94c-4088-8934-e7ffded32de3">
      <Terms xmlns="http://schemas.microsoft.com/office/infopath/2007/PartnerControls"/>
    </lcf76f155ced4ddcb4097134ff3c332f>
    <TaxCatchAll xmlns="3c6552ff-e203-492b-9a4a-86c2b1ce869f" xsi:nil="true"/>
    <PublishingExpirationDate xmlns="http://schemas.microsoft.com/sharepoint/v3" xsi:nil="true"/>
    <PublishingStartDate xmlns="http://schemas.microsoft.com/sharepoint/v3" xsi:nil="true"/>
    <SharedWithUsers xmlns="ab923e04-fc33-463f-bc8e-0ac208442ab6">
      <UserInfo>
        <DisplayName/>
        <AccountId xsi:nil="true"/>
        <AccountType/>
      </UserInfo>
    </SharedWithUsers>
    <MediaLengthInSeconds xmlns="7da6f858-a94c-4088-8934-e7ffded32de3" xsi:nil="true"/>
  </documentManagement>
</p:properties>
</file>

<file path=customXml/itemProps1.xml><?xml version="1.0" encoding="utf-8"?>
<ds:datastoreItem xmlns:ds="http://schemas.openxmlformats.org/officeDocument/2006/customXml" ds:itemID="{5EBB94D0-42E2-4780-A2F6-79873970B33D}">
  <ds:schemaRefs>
    <ds:schemaRef ds:uri="http://schemas.microsoft.com/sharepoint/v3/contenttype/forms"/>
  </ds:schemaRefs>
</ds:datastoreItem>
</file>

<file path=customXml/itemProps2.xml><?xml version="1.0" encoding="utf-8"?>
<ds:datastoreItem xmlns:ds="http://schemas.openxmlformats.org/officeDocument/2006/customXml" ds:itemID="{67D7124F-8D3D-4AF6-896D-6C452628C8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b923e04-fc33-463f-bc8e-0ac208442ab6"/>
    <ds:schemaRef ds:uri="7da6f858-a94c-4088-8934-e7ffded32de3"/>
    <ds:schemaRef ds:uri="3c6552ff-e203-492b-9a4a-86c2b1ce869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7E3C13E-64FE-40B7-98A1-13BF4081C47A}">
  <ds:schemaRefs>
    <ds:schemaRef ds:uri="http://schemas.microsoft.com/office/2006/metadata/properties"/>
    <ds:schemaRef ds:uri="http://schemas.microsoft.com/office/infopath/2007/PartnerControls"/>
    <ds:schemaRef ds:uri="7da6f858-a94c-4088-8934-e7ffded32de3"/>
    <ds:schemaRef ds:uri="3c6552ff-e203-492b-9a4a-86c2b1ce869f"/>
    <ds:schemaRef ds:uri="http://schemas.microsoft.com/sharepoint/v3"/>
    <ds:schemaRef ds:uri="ab923e04-fc33-463f-bc8e-0ac208442ab6"/>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Pages>
  <Words>569</Words>
  <Characters>3246</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T&amp;W</Company>
  <LinksUpToDate>false</LinksUpToDate>
  <CharactersWithSpaces>3808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Roberts, Paul</dc:creator>
  <cp:lastModifiedBy>Charlotte Brakes (Hadley Learning Community Secondary - Staff)</cp:lastModifiedBy>
  <cp:revision>4</cp:revision>
  <dcterms:created xsi:type="dcterms:W3CDTF">2026-10-06T08:52:00Z</dcterms:created>
  <dcterms:modified xsi:type="dcterms:W3CDTF">2026-10-06T09:47:00Z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0x0101000A1EA1B71F483947B6FD193162CBC5EF</vt:lpwstr>
  </property>
  <property fmtid="{D5CDD505-2E9C-101B-9397-08002B2CF9AE}" pid="3" name="Order">
    <vt:r8>55400</vt:r8>
  </property>
  <property fmtid="{D5CDD505-2E9C-101B-9397-08002B2CF9AE}" pid="4" name="TriggerFlowInfo">
    <vt:lpwstr/>
  </property>
  <property fmtid="{D5CDD505-2E9C-101B-9397-08002B2CF9AE}" pid="5" name="ComplianceAssetId">
    <vt:lpwstr/>
  </property>
  <property fmtid="{D5CDD505-2E9C-101B-9397-08002B2CF9AE}" pid="6" name="_ExtendedDescription">
    <vt:lpwstr/>
  </property>
  <property fmtid="{D5CDD505-2E9C-101B-9397-08002B2CF9AE}" pid="7" name="MediaServiceImageTags">
    <vt:lpwstr/>
  </property>
</Properties>
</file>