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47AB" w14:textId="6E71A74B" w:rsidR="00C2173A" w:rsidRPr="00586550" w:rsidRDefault="005F18B5" w:rsidP="00586550">
      <w:pPr>
        <w:outlineLvl w:val="0"/>
        <w:rPr>
          <w:b/>
          <w:color w:val="000000" w:themeColor="text1"/>
        </w:rPr>
      </w:pPr>
      <w:r w:rsidRPr="00586550">
        <w:rPr>
          <w:b/>
          <w:color w:val="000000" w:themeColor="text1"/>
        </w:rPr>
        <w:t xml:space="preserve">Job Title </w:t>
      </w:r>
      <w:r w:rsidR="00665052" w:rsidRPr="00586550">
        <w:rPr>
          <w:b/>
          <w:color w:val="000000" w:themeColor="text1"/>
        </w:rPr>
        <w:t>Estates &amp; Investments Senior Surveyor</w:t>
      </w:r>
      <w:r w:rsidR="00036EB3">
        <w:rPr>
          <w:b/>
          <w:color w:val="000000" w:themeColor="text1"/>
        </w:rPr>
        <w:t xml:space="preserve"> (Management)</w:t>
      </w:r>
    </w:p>
    <w:p w14:paraId="25EEEEC7" w14:textId="0F0634C4" w:rsidR="005F18B5" w:rsidRPr="00586550" w:rsidRDefault="005F18B5" w:rsidP="00586550">
      <w:pPr>
        <w:outlineLvl w:val="0"/>
        <w:rPr>
          <w:b/>
          <w:color w:val="000000" w:themeColor="text1"/>
        </w:rPr>
      </w:pPr>
      <w:r w:rsidRPr="00586550">
        <w:rPr>
          <w:b/>
          <w:color w:val="000000" w:themeColor="text1"/>
        </w:rPr>
        <w:t>Grade</w:t>
      </w:r>
      <w:r w:rsidR="00623E36" w:rsidRPr="00586550">
        <w:rPr>
          <w:b/>
          <w:color w:val="000000" w:themeColor="text1"/>
        </w:rPr>
        <w:t xml:space="preserve"> PO8</w:t>
      </w:r>
    </w:p>
    <w:p w14:paraId="5A4B17CA" w14:textId="77777777" w:rsidR="005F18B5" w:rsidRPr="00586550" w:rsidRDefault="00DD5430" w:rsidP="00586550">
      <w:pPr>
        <w:outlineLvl w:val="0"/>
        <w:rPr>
          <w:b/>
          <w:color w:val="000000" w:themeColor="text1"/>
        </w:rPr>
      </w:pPr>
      <w:r w:rsidRPr="00586550">
        <w:rPr>
          <w:b/>
          <w:color w:val="000000" w:themeColor="text1"/>
        </w:rPr>
        <w:t>Job Description</w:t>
      </w:r>
    </w:p>
    <w:tbl>
      <w:tblPr>
        <w:tblStyle w:val="TableGrid"/>
        <w:tblW w:w="0" w:type="auto"/>
        <w:tblLook w:val="04A0" w:firstRow="1" w:lastRow="0" w:firstColumn="1" w:lastColumn="0" w:noHBand="0" w:noVBand="1"/>
      </w:tblPr>
      <w:tblGrid>
        <w:gridCol w:w="9016"/>
      </w:tblGrid>
      <w:tr w:rsidR="005F18B5" w:rsidRPr="00586550" w14:paraId="626E5EA8" w14:textId="77777777" w:rsidTr="004E5243">
        <w:tc>
          <w:tcPr>
            <w:tcW w:w="9242" w:type="dxa"/>
            <w:shd w:val="clear" w:color="auto" w:fill="808080" w:themeFill="background1" w:themeFillShade="80"/>
          </w:tcPr>
          <w:p w14:paraId="0DDC95E0" w14:textId="77777777" w:rsidR="001844CE" w:rsidRPr="00586550" w:rsidRDefault="005F18B5" w:rsidP="00586550">
            <w:pPr>
              <w:rPr>
                <w:b/>
                <w:color w:val="FFFFFF" w:themeColor="background1"/>
              </w:rPr>
            </w:pPr>
            <w:r w:rsidRPr="00586550">
              <w:rPr>
                <w:b/>
                <w:color w:val="FFFFFF" w:themeColor="background1"/>
              </w:rPr>
              <w:t>Job Purpose</w:t>
            </w:r>
          </w:p>
        </w:tc>
      </w:tr>
      <w:tr w:rsidR="005F18B5" w:rsidRPr="00586550" w14:paraId="1DD25FB7" w14:textId="77777777" w:rsidTr="00DD5430">
        <w:tc>
          <w:tcPr>
            <w:tcW w:w="9242" w:type="dxa"/>
          </w:tcPr>
          <w:p w14:paraId="1DF3B1C3" w14:textId="77777777" w:rsidR="00AD034F" w:rsidRDefault="00AD034F" w:rsidP="00586550">
            <w:pPr>
              <w:tabs>
                <w:tab w:val="left" w:pos="2835"/>
              </w:tabs>
              <w:rPr>
                <w:color w:val="000000" w:themeColor="text1"/>
              </w:rPr>
            </w:pPr>
          </w:p>
          <w:p w14:paraId="3F323A48" w14:textId="37FBB1F2" w:rsidR="00665052" w:rsidRPr="00586550" w:rsidRDefault="00665052" w:rsidP="00586550">
            <w:pPr>
              <w:tabs>
                <w:tab w:val="left" w:pos="2835"/>
              </w:tabs>
              <w:rPr>
                <w:color w:val="000000" w:themeColor="text1"/>
              </w:rPr>
            </w:pPr>
            <w:r w:rsidRPr="00586550">
              <w:rPr>
                <w:color w:val="000000" w:themeColor="text1"/>
              </w:rPr>
              <w:t>The post holder will be responsible for</w:t>
            </w:r>
            <w:r w:rsidR="00AD034F">
              <w:rPr>
                <w:color w:val="000000" w:themeColor="text1"/>
              </w:rPr>
              <w:t xml:space="preserve"> </w:t>
            </w:r>
            <w:r w:rsidR="00AD034F" w:rsidRPr="00AD034F">
              <w:rPr>
                <w:color w:val="000000" w:themeColor="text1"/>
              </w:rPr>
              <w:t xml:space="preserve">the delivery of and managing the Council’s Property Investment Portfolio </w:t>
            </w:r>
            <w:r w:rsidR="00844CDA">
              <w:rPr>
                <w:color w:val="000000" w:themeColor="text1"/>
              </w:rPr>
              <w:t xml:space="preserve">(PIP) </w:t>
            </w:r>
            <w:r w:rsidR="00A767C3">
              <w:rPr>
                <w:color w:val="000000" w:themeColor="text1"/>
              </w:rPr>
              <w:t>including</w:t>
            </w:r>
            <w:r w:rsidR="003242CC">
              <w:rPr>
                <w:color w:val="000000" w:themeColor="text1"/>
              </w:rPr>
              <w:t xml:space="preserve"> </w:t>
            </w:r>
            <w:r w:rsidR="00AD034F" w:rsidRPr="00AD034F">
              <w:rPr>
                <w:color w:val="000000" w:themeColor="text1"/>
              </w:rPr>
              <w:t xml:space="preserve">budgets to maximise income and minimise expenditure against the revenue income </w:t>
            </w:r>
            <w:proofErr w:type="gramStart"/>
            <w:r w:rsidR="00AD034F" w:rsidRPr="00AD034F">
              <w:rPr>
                <w:color w:val="000000" w:themeColor="text1"/>
              </w:rPr>
              <w:t>target,</w:t>
            </w:r>
            <w:r w:rsidR="00AD034F">
              <w:rPr>
                <w:color w:val="000000" w:themeColor="text1"/>
              </w:rPr>
              <w:t xml:space="preserve"> and</w:t>
            </w:r>
            <w:proofErr w:type="gramEnd"/>
            <w:r w:rsidRPr="00586550">
              <w:rPr>
                <w:color w:val="000000" w:themeColor="text1"/>
              </w:rPr>
              <w:t xml:space="preserve"> delivering a range of capital receipts relating to property transactions across the Borough (including the Council’s Corporate disposal programme).  The post holder will work across service functions and externally with key partners to achieve planned outcomes on both a long and short term basis.  </w:t>
            </w:r>
          </w:p>
          <w:p w14:paraId="04F2C18A" w14:textId="77777777" w:rsidR="00665052" w:rsidRPr="00586550" w:rsidRDefault="00665052" w:rsidP="00586550">
            <w:pPr>
              <w:tabs>
                <w:tab w:val="left" w:pos="2835"/>
              </w:tabs>
              <w:rPr>
                <w:color w:val="000000" w:themeColor="text1"/>
              </w:rPr>
            </w:pPr>
          </w:p>
          <w:p w14:paraId="6FF77564" w14:textId="659D17E4" w:rsidR="00665052" w:rsidRPr="00586550" w:rsidRDefault="00665052" w:rsidP="00586550">
            <w:pPr>
              <w:tabs>
                <w:tab w:val="left" w:pos="2835"/>
              </w:tabs>
              <w:rPr>
                <w:color w:val="000000" w:themeColor="text1"/>
              </w:rPr>
            </w:pPr>
            <w:r w:rsidRPr="00586550">
              <w:rPr>
                <w:color w:val="000000" w:themeColor="text1"/>
              </w:rPr>
              <w:t xml:space="preserve">The post holder will lead </w:t>
            </w:r>
            <w:r w:rsidR="007A6956" w:rsidRPr="00586550">
              <w:rPr>
                <w:color w:val="000000" w:themeColor="text1"/>
              </w:rPr>
              <w:t xml:space="preserve">on projects </w:t>
            </w:r>
            <w:r w:rsidR="00844CDA">
              <w:rPr>
                <w:color w:val="000000" w:themeColor="text1"/>
              </w:rPr>
              <w:t xml:space="preserve">to develop and grow the PIP </w:t>
            </w:r>
            <w:r w:rsidRPr="00586550">
              <w:rPr>
                <w:color w:val="000000" w:themeColor="text1"/>
              </w:rPr>
              <w:t xml:space="preserve"> through leading on the disposal of assets , and supporting the Council in the delivery of planning applications</w:t>
            </w:r>
            <w:r w:rsidR="00CD4CB9" w:rsidRPr="00586550">
              <w:rPr>
                <w:color w:val="000000" w:themeColor="text1"/>
              </w:rPr>
              <w:t xml:space="preserve">  and delivery of West Midlands Combined Authority (WMCA) and central government funded  projects. </w:t>
            </w:r>
          </w:p>
          <w:p w14:paraId="035F6841" w14:textId="77777777" w:rsidR="00665052" w:rsidRPr="00586550" w:rsidRDefault="00665052" w:rsidP="00586550">
            <w:pPr>
              <w:tabs>
                <w:tab w:val="left" w:pos="2835"/>
              </w:tabs>
              <w:rPr>
                <w:color w:val="000000" w:themeColor="text1"/>
              </w:rPr>
            </w:pPr>
          </w:p>
          <w:p w14:paraId="7E2F40E1" w14:textId="57C24C39" w:rsidR="00665052" w:rsidRPr="00586550" w:rsidRDefault="00665052" w:rsidP="00586550">
            <w:pPr>
              <w:tabs>
                <w:tab w:val="left" w:pos="2835"/>
              </w:tabs>
              <w:rPr>
                <w:color w:val="000000" w:themeColor="text1"/>
              </w:rPr>
            </w:pPr>
            <w:r w:rsidRPr="00586550">
              <w:rPr>
                <w:color w:val="000000" w:themeColor="text1"/>
              </w:rPr>
              <w:t>The post holder will support the</w:t>
            </w:r>
            <w:r w:rsidR="00036EB3">
              <w:rPr>
                <w:color w:val="000000" w:themeColor="text1"/>
              </w:rPr>
              <w:t xml:space="preserve"> </w:t>
            </w:r>
            <w:r w:rsidR="00F113AD" w:rsidRPr="00586550">
              <w:rPr>
                <w:color w:val="000000" w:themeColor="text1"/>
              </w:rPr>
              <w:t xml:space="preserve">Team </w:t>
            </w:r>
            <w:r w:rsidR="00AB771E" w:rsidRPr="00586550">
              <w:rPr>
                <w:color w:val="000000" w:themeColor="text1"/>
              </w:rPr>
              <w:t xml:space="preserve">Leader </w:t>
            </w:r>
            <w:r w:rsidR="00AD034F">
              <w:rPr>
                <w:color w:val="000000" w:themeColor="text1"/>
              </w:rPr>
              <w:t xml:space="preserve">of the Development Team </w:t>
            </w:r>
            <w:r w:rsidRPr="00586550">
              <w:rPr>
                <w:color w:val="000000" w:themeColor="text1"/>
              </w:rPr>
              <w:t>in the delivery of the disposal and reinvestment programme.</w:t>
            </w:r>
          </w:p>
          <w:p w14:paraId="75D8EB93" w14:textId="77777777" w:rsidR="005F18B5" w:rsidRPr="00586550" w:rsidRDefault="005F18B5" w:rsidP="00586550"/>
        </w:tc>
      </w:tr>
      <w:tr w:rsidR="005F18B5" w:rsidRPr="00586550" w14:paraId="09215D82" w14:textId="77777777" w:rsidTr="004E5243">
        <w:tc>
          <w:tcPr>
            <w:tcW w:w="9242" w:type="dxa"/>
            <w:shd w:val="clear" w:color="auto" w:fill="808080" w:themeFill="background1" w:themeFillShade="80"/>
          </w:tcPr>
          <w:p w14:paraId="2AAEA5F4" w14:textId="77777777" w:rsidR="005F18B5" w:rsidRPr="00586550" w:rsidRDefault="005F18B5" w:rsidP="00586550">
            <w:pPr>
              <w:rPr>
                <w:b/>
                <w:color w:val="FFFFFF" w:themeColor="background1"/>
              </w:rPr>
            </w:pPr>
            <w:r w:rsidRPr="00586550">
              <w:rPr>
                <w:b/>
                <w:color w:val="FFFFFF" w:themeColor="background1"/>
              </w:rPr>
              <w:t xml:space="preserve">Major Tasks </w:t>
            </w:r>
          </w:p>
        </w:tc>
      </w:tr>
      <w:tr w:rsidR="005F18B5" w:rsidRPr="00586550" w14:paraId="338DCA24" w14:textId="77777777" w:rsidTr="00DD5430">
        <w:tc>
          <w:tcPr>
            <w:tcW w:w="9242" w:type="dxa"/>
          </w:tcPr>
          <w:p w14:paraId="273E35E3" w14:textId="4DE6740B" w:rsidR="009743BF" w:rsidRDefault="00665052" w:rsidP="00586550">
            <w:pPr>
              <w:numPr>
                <w:ilvl w:val="0"/>
                <w:numId w:val="18"/>
              </w:numPr>
              <w:tabs>
                <w:tab w:val="left" w:pos="6387"/>
              </w:tabs>
              <w:rPr>
                <w:color w:val="000000" w:themeColor="text1"/>
              </w:rPr>
            </w:pPr>
            <w:r w:rsidRPr="00586550">
              <w:rPr>
                <w:color w:val="000000" w:themeColor="text1"/>
              </w:rPr>
              <w:t xml:space="preserve">To manage the </w:t>
            </w:r>
            <w:r w:rsidR="009743BF">
              <w:rPr>
                <w:color w:val="000000" w:themeColor="text1"/>
              </w:rPr>
              <w:t>property investment portfolio to ensure compliance with health and safety, Fire Safety, building Regulations and other relevant legislation.</w:t>
            </w:r>
          </w:p>
          <w:p w14:paraId="600CEBDD" w14:textId="011DF284" w:rsidR="00665052" w:rsidRPr="00586550" w:rsidRDefault="009743BF" w:rsidP="00586550">
            <w:pPr>
              <w:numPr>
                <w:ilvl w:val="0"/>
                <w:numId w:val="18"/>
              </w:numPr>
              <w:tabs>
                <w:tab w:val="left" w:pos="6387"/>
              </w:tabs>
              <w:rPr>
                <w:color w:val="000000" w:themeColor="text1"/>
              </w:rPr>
            </w:pPr>
            <w:r>
              <w:rPr>
                <w:color w:val="000000" w:themeColor="text1"/>
              </w:rPr>
              <w:t xml:space="preserve">To </w:t>
            </w:r>
            <w:r w:rsidR="00AD034F" w:rsidRPr="00AD034F">
              <w:rPr>
                <w:color w:val="000000" w:themeColor="text1"/>
              </w:rPr>
              <w:t xml:space="preserve">maximise rental income and reduce expenditure </w:t>
            </w:r>
            <w:r w:rsidR="00665052" w:rsidRPr="00586550">
              <w:rPr>
                <w:color w:val="000000" w:themeColor="text1"/>
              </w:rPr>
              <w:t>relating to Council owned land and buildings</w:t>
            </w:r>
            <w:r>
              <w:rPr>
                <w:color w:val="000000" w:themeColor="text1"/>
              </w:rPr>
              <w:t xml:space="preserve">, </w:t>
            </w:r>
            <w:r w:rsidR="00665052" w:rsidRPr="00586550">
              <w:rPr>
                <w:color w:val="000000" w:themeColor="text1"/>
              </w:rPr>
              <w:t>which is a fundamental part of the Council’s budget strategy</w:t>
            </w:r>
          </w:p>
          <w:p w14:paraId="6AC15A7E" w14:textId="74ED6F04" w:rsidR="00665052" w:rsidRPr="00586550" w:rsidRDefault="00665052" w:rsidP="00586550">
            <w:pPr>
              <w:numPr>
                <w:ilvl w:val="0"/>
                <w:numId w:val="18"/>
              </w:numPr>
              <w:rPr>
                <w:color w:val="000000" w:themeColor="text1"/>
              </w:rPr>
            </w:pPr>
            <w:r w:rsidRPr="00586550">
              <w:rPr>
                <w:color w:val="000000" w:themeColor="text1"/>
              </w:rPr>
              <w:t xml:space="preserve">To develop complex business cases for acquisition or disposal of assets, accounting for capital and revenue implications, including business rates </w:t>
            </w:r>
          </w:p>
          <w:p w14:paraId="16B9927B" w14:textId="53C8EE14" w:rsidR="00665052" w:rsidRPr="00586550" w:rsidRDefault="00665052" w:rsidP="00586550">
            <w:pPr>
              <w:numPr>
                <w:ilvl w:val="0"/>
                <w:numId w:val="18"/>
              </w:numPr>
              <w:rPr>
                <w:color w:val="000000" w:themeColor="text1"/>
              </w:rPr>
            </w:pPr>
            <w:r w:rsidRPr="00586550">
              <w:rPr>
                <w:color w:val="000000" w:themeColor="text1"/>
              </w:rPr>
              <w:t>Identifies opportunities and then progresses the development of commercial and industrial land including undertaking diverse and complex negotiations with third parties to maximise returns to the Council.</w:t>
            </w:r>
          </w:p>
          <w:p w14:paraId="68353214" w14:textId="77777777" w:rsidR="00665052" w:rsidRPr="00586550" w:rsidRDefault="00665052" w:rsidP="00586550">
            <w:pPr>
              <w:numPr>
                <w:ilvl w:val="0"/>
                <w:numId w:val="18"/>
              </w:numPr>
              <w:rPr>
                <w:color w:val="000000" w:themeColor="text1"/>
              </w:rPr>
            </w:pPr>
            <w:r w:rsidRPr="00586550">
              <w:rPr>
                <w:color w:val="000000" w:themeColor="text1"/>
              </w:rPr>
              <w:t>Oversees complex planning applications from inception to determination to maximise asset values, Undertakes diverse and complex valuations in accordance with statutory and regulatory procedures of the Royal Institution of Chartered Surveyors.</w:t>
            </w:r>
          </w:p>
          <w:p w14:paraId="5BCF0859" w14:textId="77777777" w:rsidR="00665052" w:rsidRPr="00586550" w:rsidRDefault="00665052" w:rsidP="00586550">
            <w:pPr>
              <w:numPr>
                <w:ilvl w:val="0"/>
                <w:numId w:val="18"/>
              </w:numPr>
              <w:rPr>
                <w:color w:val="000000" w:themeColor="text1"/>
              </w:rPr>
            </w:pPr>
            <w:r w:rsidRPr="00586550">
              <w:rPr>
                <w:color w:val="000000" w:themeColor="text1"/>
              </w:rPr>
              <w:t>Gives professional advice to other officers within the Estates team and wider Council and into reports to be submitted to Members for decision.</w:t>
            </w:r>
          </w:p>
          <w:p w14:paraId="30802B6E" w14:textId="77777777" w:rsidR="00665052" w:rsidRPr="00586550" w:rsidRDefault="00665052" w:rsidP="00586550">
            <w:pPr>
              <w:numPr>
                <w:ilvl w:val="0"/>
                <w:numId w:val="18"/>
              </w:numPr>
              <w:rPr>
                <w:color w:val="000000" w:themeColor="text1"/>
              </w:rPr>
            </w:pPr>
            <w:r w:rsidRPr="00586550">
              <w:rPr>
                <w:color w:val="000000" w:themeColor="text1"/>
              </w:rPr>
              <w:t>Takes the lead on a range of projects within the Business unit from inception through to completion utilising other members of the Estates team to help deliver the objectives.</w:t>
            </w:r>
          </w:p>
          <w:p w14:paraId="400EE06B" w14:textId="77777777" w:rsidR="00665052" w:rsidRPr="00586550" w:rsidRDefault="00665052" w:rsidP="00586550">
            <w:pPr>
              <w:numPr>
                <w:ilvl w:val="0"/>
                <w:numId w:val="18"/>
              </w:numPr>
              <w:rPr>
                <w:color w:val="000000" w:themeColor="text1"/>
              </w:rPr>
            </w:pPr>
            <w:r w:rsidRPr="00586550">
              <w:rPr>
                <w:color w:val="000000" w:themeColor="text1"/>
              </w:rPr>
              <w:t xml:space="preserve">Ensures that for all projects, adequate procedures are in place to monitor and control the costs, time and quality of the procurement process. </w:t>
            </w:r>
          </w:p>
          <w:p w14:paraId="27709893" w14:textId="7D447026" w:rsidR="00665052" w:rsidRPr="00586550" w:rsidRDefault="00665052" w:rsidP="00586550">
            <w:pPr>
              <w:numPr>
                <w:ilvl w:val="0"/>
                <w:numId w:val="18"/>
              </w:numPr>
              <w:rPr>
                <w:color w:val="000000" w:themeColor="text1"/>
              </w:rPr>
            </w:pPr>
            <w:r w:rsidRPr="00586550">
              <w:rPr>
                <w:color w:val="000000" w:themeColor="text1"/>
              </w:rPr>
              <w:t xml:space="preserve">To </w:t>
            </w:r>
            <w:r w:rsidR="0095460C">
              <w:rPr>
                <w:color w:val="000000" w:themeColor="text1"/>
              </w:rPr>
              <w:t xml:space="preserve">lead on </w:t>
            </w:r>
            <w:proofErr w:type="gramStart"/>
            <w:r w:rsidR="0095460C">
              <w:rPr>
                <w:color w:val="000000" w:themeColor="text1"/>
              </w:rPr>
              <w:t xml:space="preserve">the </w:t>
            </w:r>
            <w:r w:rsidRPr="00586550">
              <w:rPr>
                <w:color w:val="000000" w:themeColor="text1"/>
              </w:rPr>
              <w:t xml:space="preserve"> delivery</w:t>
            </w:r>
            <w:proofErr w:type="gramEnd"/>
            <w:r w:rsidRPr="00586550">
              <w:rPr>
                <w:color w:val="000000" w:themeColor="text1"/>
              </w:rPr>
              <w:t xml:space="preserve"> of strategic projects funded via </w:t>
            </w:r>
            <w:r w:rsidR="00CD4CB9" w:rsidRPr="00586550">
              <w:rPr>
                <w:color w:val="000000" w:themeColor="text1"/>
              </w:rPr>
              <w:t>the We</w:t>
            </w:r>
            <w:r w:rsidR="007A6956" w:rsidRPr="00586550">
              <w:rPr>
                <w:color w:val="000000" w:themeColor="text1"/>
              </w:rPr>
              <w:t>s</w:t>
            </w:r>
            <w:r w:rsidR="00CD4CB9" w:rsidRPr="00586550">
              <w:rPr>
                <w:color w:val="000000" w:themeColor="text1"/>
              </w:rPr>
              <w:t xml:space="preserve">t Midlands Combined Authority and Central Government </w:t>
            </w:r>
            <w:r w:rsidRPr="00586550">
              <w:rPr>
                <w:color w:val="000000" w:themeColor="text1"/>
              </w:rPr>
              <w:t>working alongside a range of Council departments and external partners to maximise housing growth and employment.</w:t>
            </w:r>
          </w:p>
          <w:p w14:paraId="2599F474" w14:textId="458F6228" w:rsidR="00665052" w:rsidRPr="00586550" w:rsidRDefault="00665052" w:rsidP="00586550">
            <w:pPr>
              <w:numPr>
                <w:ilvl w:val="0"/>
                <w:numId w:val="18"/>
              </w:numPr>
              <w:rPr>
                <w:color w:val="000000" w:themeColor="text1"/>
              </w:rPr>
            </w:pPr>
            <w:r w:rsidRPr="00586550">
              <w:rPr>
                <w:color w:val="000000" w:themeColor="text1"/>
              </w:rPr>
              <w:t xml:space="preserve">To consider the potential of available buildings and land for new industrial and </w:t>
            </w:r>
            <w:r w:rsidR="00416A1D">
              <w:rPr>
                <w:color w:val="000000" w:themeColor="text1"/>
              </w:rPr>
              <w:t>commercial</w:t>
            </w:r>
            <w:r w:rsidRPr="00586550">
              <w:rPr>
                <w:color w:val="000000" w:themeColor="text1"/>
              </w:rPr>
              <w:t xml:space="preserve"> schemes and investment potential to be incorporated with adjoining Council land in considering regeneration projects.</w:t>
            </w:r>
          </w:p>
          <w:p w14:paraId="1E43D0B2" w14:textId="025C619B" w:rsidR="00665052" w:rsidRPr="00586550" w:rsidRDefault="00665052" w:rsidP="00586550">
            <w:pPr>
              <w:numPr>
                <w:ilvl w:val="0"/>
                <w:numId w:val="18"/>
              </w:numPr>
              <w:rPr>
                <w:color w:val="000000" w:themeColor="text1"/>
              </w:rPr>
            </w:pPr>
            <w:r w:rsidRPr="00586550">
              <w:rPr>
                <w:color w:val="000000" w:themeColor="text1"/>
              </w:rPr>
              <w:t>To instruct, manage and advise in-house and external consultants across a range of disciplines in land and property development.</w:t>
            </w:r>
          </w:p>
          <w:p w14:paraId="2AAA0C3D" w14:textId="77777777" w:rsidR="00665052" w:rsidRPr="00586550" w:rsidRDefault="00665052" w:rsidP="00586550">
            <w:pPr>
              <w:numPr>
                <w:ilvl w:val="0"/>
                <w:numId w:val="18"/>
              </w:numPr>
              <w:rPr>
                <w:color w:val="000000" w:themeColor="text1"/>
              </w:rPr>
            </w:pPr>
            <w:r w:rsidRPr="00586550">
              <w:rPr>
                <w:color w:val="000000" w:themeColor="text1"/>
              </w:rPr>
              <w:lastRenderedPageBreak/>
              <w:t>To instruct solicitors on the content of complex legal agreements.  The nature of the work means a considerable amount of professional advice is required to be given to protect the Council’s property interests.</w:t>
            </w:r>
          </w:p>
          <w:p w14:paraId="58A45640" w14:textId="77777777" w:rsidR="001844CE" w:rsidRPr="00586550" w:rsidRDefault="00665052" w:rsidP="00586550">
            <w:pPr>
              <w:pStyle w:val="ListParagraph"/>
              <w:numPr>
                <w:ilvl w:val="0"/>
                <w:numId w:val="4"/>
              </w:numPr>
            </w:pPr>
            <w:r w:rsidRPr="00586550">
              <w:rPr>
                <w:color w:val="000000" w:themeColor="text1"/>
              </w:rPr>
              <w:t>To support the regeneration of the borough through property related solutions</w:t>
            </w:r>
          </w:p>
        </w:tc>
      </w:tr>
      <w:tr w:rsidR="005F18B5" w:rsidRPr="00586550" w14:paraId="00CB5377" w14:textId="77777777" w:rsidTr="004E5243">
        <w:tc>
          <w:tcPr>
            <w:tcW w:w="9242" w:type="dxa"/>
            <w:shd w:val="clear" w:color="auto" w:fill="808080" w:themeFill="background1" w:themeFillShade="80"/>
          </w:tcPr>
          <w:p w14:paraId="61908857" w14:textId="77777777" w:rsidR="005F18B5" w:rsidRPr="00586550" w:rsidRDefault="001844CE" w:rsidP="00586550">
            <w:pPr>
              <w:rPr>
                <w:b/>
                <w:color w:val="FFFFFF" w:themeColor="background1"/>
              </w:rPr>
            </w:pPr>
            <w:r w:rsidRPr="00586550">
              <w:rPr>
                <w:b/>
                <w:color w:val="FFFFFF" w:themeColor="background1"/>
              </w:rPr>
              <w:lastRenderedPageBreak/>
              <w:t>Contacts &amp; Relationships</w:t>
            </w:r>
          </w:p>
        </w:tc>
      </w:tr>
      <w:tr w:rsidR="005F18B5" w:rsidRPr="00586550" w14:paraId="7AE3F5AB" w14:textId="77777777" w:rsidTr="00DD5430">
        <w:tc>
          <w:tcPr>
            <w:tcW w:w="9242" w:type="dxa"/>
          </w:tcPr>
          <w:p w14:paraId="134DB840" w14:textId="77777777" w:rsidR="00665052" w:rsidRPr="00586550" w:rsidRDefault="00665052" w:rsidP="00586550">
            <w:pPr>
              <w:pStyle w:val="ListParagraph"/>
              <w:numPr>
                <w:ilvl w:val="0"/>
                <w:numId w:val="20"/>
              </w:numPr>
              <w:contextualSpacing w:val="0"/>
              <w:rPr>
                <w:rFonts w:eastAsia="Calibri"/>
                <w:color w:val="000000" w:themeColor="text1"/>
              </w:rPr>
            </w:pPr>
            <w:r w:rsidRPr="00586550">
              <w:rPr>
                <w:rFonts w:eastAsia="Calibri"/>
                <w:color w:val="000000" w:themeColor="text1"/>
              </w:rPr>
              <w:t>The post holder will give professional advice to Elected Members and Senior Officers on complex and very challenging problems</w:t>
            </w:r>
          </w:p>
          <w:p w14:paraId="27A235B0" w14:textId="28B57837" w:rsidR="00665052" w:rsidRPr="00586550" w:rsidRDefault="00665052" w:rsidP="00586550">
            <w:pPr>
              <w:numPr>
                <w:ilvl w:val="0"/>
                <w:numId w:val="20"/>
              </w:numPr>
              <w:rPr>
                <w:color w:val="000000" w:themeColor="text1"/>
              </w:rPr>
            </w:pPr>
            <w:r w:rsidRPr="00586550">
              <w:rPr>
                <w:color w:val="000000" w:themeColor="text1"/>
              </w:rPr>
              <w:t xml:space="preserve">There will be frequent contact with </w:t>
            </w:r>
            <w:r w:rsidR="00416A1D">
              <w:rPr>
                <w:color w:val="000000" w:themeColor="text1"/>
              </w:rPr>
              <w:t>Heads of Service</w:t>
            </w:r>
            <w:r w:rsidRPr="00586550">
              <w:rPr>
                <w:color w:val="000000" w:themeColor="text1"/>
              </w:rPr>
              <w:t xml:space="preserve"> to discuss proposals and agree strategies for the delivery of work programmes and projects</w:t>
            </w:r>
          </w:p>
          <w:p w14:paraId="14F25607" w14:textId="77777777" w:rsidR="00665052" w:rsidRPr="00586550" w:rsidRDefault="00665052" w:rsidP="00586550">
            <w:pPr>
              <w:numPr>
                <w:ilvl w:val="0"/>
                <w:numId w:val="20"/>
              </w:numPr>
              <w:rPr>
                <w:color w:val="000000" w:themeColor="text1"/>
              </w:rPr>
            </w:pPr>
            <w:r w:rsidRPr="00586550">
              <w:rPr>
                <w:color w:val="000000" w:themeColor="text1"/>
              </w:rPr>
              <w:t>Group Managers and Team Leaders – Service delivery needs.</w:t>
            </w:r>
          </w:p>
          <w:p w14:paraId="2FDB0567" w14:textId="77777777" w:rsidR="00665052" w:rsidRPr="00586550" w:rsidRDefault="00665052" w:rsidP="00586550">
            <w:pPr>
              <w:numPr>
                <w:ilvl w:val="0"/>
                <w:numId w:val="20"/>
              </w:numPr>
              <w:rPr>
                <w:color w:val="000000" w:themeColor="text1"/>
              </w:rPr>
            </w:pPr>
            <w:r w:rsidRPr="00586550">
              <w:rPr>
                <w:color w:val="000000" w:themeColor="text1"/>
              </w:rPr>
              <w:t>Team Members – Regular dialogue and support as part of Service Delivery Management team.</w:t>
            </w:r>
          </w:p>
          <w:p w14:paraId="006AFAC1" w14:textId="77777777" w:rsidR="00665052" w:rsidRPr="00586550" w:rsidRDefault="00665052" w:rsidP="00586550">
            <w:pPr>
              <w:numPr>
                <w:ilvl w:val="0"/>
                <w:numId w:val="20"/>
              </w:numPr>
              <w:rPr>
                <w:color w:val="000000" w:themeColor="text1"/>
              </w:rPr>
            </w:pPr>
            <w:r w:rsidRPr="00586550">
              <w:rPr>
                <w:color w:val="000000" w:themeColor="text1"/>
              </w:rPr>
              <w:t>Private Sector – Working with contractors, professional, senior management staff in the commercial sectors and members of the public to deliver Council priorities, often this will be within meetings or discussion groups where good interpersonal skills are essential.</w:t>
            </w:r>
          </w:p>
          <w:p w14:paraId="23226E08" w14:textId="77777777" w:rsidR="00220149" w:rsidRPr="00586550" w:rsidRDefault="00665052" w:rsidP="00586550">
            <w:pPr>
              <w:numPr>
                <w:ilvl w:val="0"/>
                <w:numId w:val="20"/>
              </w:numPr>
            </w:pPr>
            <w:r w:rsidRPr="00586550">
              <w:rPr>
                <w:color w:val="000000" w:themeColor="text1"/>
              </w:rPr>
              <w:t>Public Sector – Working with other public sector bodies to deliver services.</w:t>
            </w:r>
          </w:p>
        </w:tc>
      </w:tr>
      <w:tr w:rsidR="001844CE" w:rsidRPr="00586550" w14:paraId="471CC624" w14:textId="77777777" w:rsidTr="004E5243">
        <w:tc>
          <w:tcPr>
            <w:tcW w:w="9242" w:type="dxa"/>
            <w:shd w:val="clear" w:color="auto" w:fill="808080" w:themeFill="background1" w:themeFillShade="80"/>
          </w:tcPr>
          <w:p w14:paraId="16549D21" w14:textId="77777777" w:rsidR="001844CE" w:rsidRPr="00586550" w:rsidRDefault="001844CE" w:rsidP="00586550">
            <w:pPr>
              <w:rPr>
                <w:b/>
                <w:color w:val="FFFFFF" w:themeColor="background1"/>
              </w:rPr>
            </w:pPr>
            <w:r w:rsidRPr="00586550">
              <w:rPr>
                <w:b/>
                <w:color w:val="FFFFFF" w:themeColor="background1"/>
              </w:rPr>
              <w:t>Creativity</w:t>
            </w:r>
          </w:p>
        </w:tc>
      </w:tr>
      <w:tr w:rsidR="001844CE" w:rsidRPr="00586550" w14:paraId="77A9FCE6" w14:textId="77777777" w:rsidTr="00DD5430">
        <w:tc>
          <w:tcPr>
            <w:tcW w:w="9242" w:type="dxa"/>
          </w:tcPr>
          <w:p w14:paraId="35EA3409" w14:textId="77777777" w:rsidR="00665052" w:rsidRPr="00586550" w:rsidRDefault="00665052" w:rsidP="00586550">
            <w:pPr>
              <w:ind w:left="434"/>
              <w:rPr>
                <w:color w:val="000000" w:themeColor="text1"/>
              </w:rPr>
            </w:pPr>
            <w:r w:rsidRPr="00586550">
              <w:rPr>
                <w:color w:val="000000" w:themeColor="text1"/>
              </w:rPr>
              <w:t xml:space="preserve">The post holder will: </w:t>
            </w:r>
          </w:p>
          <w:p w14:paraId="74DB18C1" w14:textId="77777777" w:rsidR="00665052" w:rsidRPr="00586550" w:rsidRDefault="00665052" w:rsidP="00586550">
            <w:pPr>
              <w:numPr>
                <w:ilvl w:val="0"/>
                <w:numId w:val="21"/>
              </w:numPr>
              <w:ind w:left="434"/>
              <w:rPr>
                <w:color w:val="000000" w:themeColor="text1"/>
              </w:rPr>
            </w:pPr>
            <w:r w:rsidRPr="00586550">
              <w:rPr>
                <w:color w:val="000000" w:themeColor="text1"/>
              </w:rPr>
              <w:t>Provide creative solutions with public and private sector partners to deliver capital receipts to maximise value and opportunity to deliver the Council priorities</w:t>
            </w:r>
          </w:p>
          <w:p w14:paraId="14519C00" w14:textId="77777777" w:rsidR="00665052" w:rsidRPr="00586550" w:rsidRDefault="00665052" w:rsidP="00586550">
            <w:pPr>
              <w:numPr>
                <w:ilvl w:val="0"/>
                <w:numId w:val="21"/>
              </w:numPr>
              <w:ind w:left="434"/>
              <w:rPr>
                <w:color w:val="000000" w:themeColor="text1"/>
              </w:rPr>
            </w:pPr>
            <w:r w:rsidRPr="00586550">
              <w:rPr>
                <w:color w:val="000000" w:themeColor="text1"/>
              </w:rPr>
              <w:t>Prepare and lead highly complex reports and deliver alterations to policy</w:t>
            </w:r>
          </w:p>
          <w:p w14:paraId="19DA7775" w14:textId="77777777" w:rsidR="00665052" w:rsidRPr="00586550" w:rsidRDefault="00665052" w:rsidP="00586550">
            <w:pPr>
              <w:numPr>
                <w:ilvl w:val="0"/>
                <w:numId w:val="21"/>
              </w:numPr>
              <w:ind w:left="434"/>
              <w:rPr>
                <w:color w:val="000000" w:themeColor="text1"/>
              </w:rPr>
            </w:pPr>
            <w:r w:rsidRPr="00586550">
              <w:rPr>
                <w:color w:val="000000" w:themeColor="text1"/>
              </w:rPr>
              <w:t>Lead and recommend disposal, acquisition and investment solutions through a highly detailed business case and feasibility studies</w:t>
            </w:r>
          </w:p>
          <w:p w14:paraId="6D25739B" w14:textId="77777777" w:rsidR="00665052" w:rsidRPr="00586550" w:rsidRDefault="00665052" w:rsidP="00586550">
            <w:pPr>
              <w:numPr>
                <w:ilvl w:val="0"/>
                <w:numId w:val="21"/>
              </w:numPr>
              <w:ind w:left="434"/>
              <w:rPr>
                <w:color w:val="000000" w:themeColor="text1"/>
              </w:rPr>
            </w:pPr>
            <w:r w:rsidRPr="00586550">
              <w:rPr>
                <w:color w:val="000000" w:themeColor="text1"/>
              </w:rPr>
              <w:t>Recommend courses of action through appropriate business cases to deliver new capital receipts</w:t>
            </w:r>
          </w:p>
          <w:p w14:paraId="50D0F2AD" w14:textId="77777777" w:rsidR="00665052" w:rsidRPr="00586550" w:rsidRDefault="00665052" w:rsidP="00586550">
            <w:pPr>
              <w:numPr>
                <w:ilvl w:val="0"/>
                <w:numId w:val="21"/>
              </w:numPr>
              <w:ind w:left="434"/>
              <w:rPr>
                <w:color w:val="000000" w:themeColor="text1"/>
              </w:rPr>
            </w:pPr>
            <w:r w:rsidRPr="00586550">
              <w:rPr>
                <w:color w:val="000000" w:themeColor="text1"/>
              </w:rPr>
              <w:t>Prepare diverse and complex reports requiring creative thinking, making recommendations on the acquisition, disposal and management of land and property.</w:t>
            </w:r>
          </w:p>
          <w:p w14:paraId="7AFAA9F1" w14:textId="77777777" w:rsidR="00665052" w:rsidRPr="00586550" w:rsidRDefault="00665052" w:rsidP="00586550">
            <w:pPr>
              <w:numPr>
                <w:ilvl w:val="0"/>
                <w:numId w:val="21"/>
              </w:numPr>
              <w:ind w:left="434"/>
              <w:rPr>
                <w:color w:val="000000" w:themeColor="text1"/>
              </w:rPr>
            </w:pPr>
            <w:r w:rsidRPr="00586550">
              <w:rPr>
                <w:color w:val="000000" w:themeColor="text1"/>
              </w:rPr>
              <w:t xml:space="preserve">Undertake valuations of various types of land and property, each valuation being unique and therefore outside defined guidelines.  </w:t>
            </w:r>
          </w:p>
          <w:p w14:paraId="7D566D3F" w14:textId="77777777" w:rsidR="00220149" w:rsidRPr="00586550" w:rsidRDefault="00665052" w:rsidP="00586550">
            <w:pPr>
              <w:numPr>
                <w:ilvl w:val="0"/>
                <w:numId w:val="21"/>
              </w:numPr>
              <w:ind w:left="434"/>
            </w:pPr>
            <w:r w:rsidRPr="00586550">
              <w:rPr>
                <w:color w:val="000000" w:themeColor="text1"/>
              </w:rPr>
              <w:t>The post holder will be required to operate commercially but in a politically sensitive environment, being cognitive of the potential associated challenges and competing priorities.</w:t>
            </w:r>
            <w:r w:rsidRPr="00586550">
              <w:t xml:space="preserve"> </w:t>
            </w:r>
          </w:p>
        </w:tc>
      </w:tr>
      <w:tr w:rsidR="001844CE" w:rsidRPr="00586550" w14:paraId="7D8C871E" w14:textId="77777777" w:rsidTr="004E5243">
        <w:tc>
          <w:tcPr>
            <w:tcW w:w="9242" w:type="dxa"/>
            <w:shd w:val="clear" w:color="auto" w:fill="808080" w:themeFill="background1" w:themeFillShade="80"/>
          </w:tcPr>
          <w:p w14:paraId="4F57FCDD" w14:textId="77777777" w:rsidR="001844CE" w:rsidRPr="00586550" w:rsidRDefault="001844CE" w:rsidP="00586550">
            <w:pPr>
              <w:rPr>
                <w:b/>
                <w:color w:val="FFFFFF" w:themeColor="background1"/>
              </w:rPr>
            </w:pPr>
            <w:r w:rsidRPr="00586550">
              <w:rPr>
                <w:b/>
                <w:color w:val="FFFFFF" w:themeColor="background1"/>
              </w:rPr>
              <w:t>Decisions</w:t>
            </w:r>
          </w:p>
        </w:tc>
      </w:tr>
      <w:tr w:rsidR="001844CE" w:rsidRPr="00586550" w14:paraId="28DB9274" w14:textId="77777777" w:rsidTr="00DD5430">
        <w:tc>
          <w:tcPr>
            <w:tcW w:w="9242" w:type="dxa"/>
          </w:tcPr>
          <w:p w14:paraId="13288C20" w14:textId="77777777" w:rsidR="00665052" w:rsidRPr="00586550" w:rsidRDefault="00665052" w:rsidP="00586550">
            <w:pPr>
              <w:numPr>
                <w:ilvl w:val="0"/>
                <w:numId w:val="19"/>
              </w:numPr>
              <w:rPr>
                <w:b/>
                <w:bCs/>
                <w:color w:val="000000" w:themeColor="text1"/>
                <w:u w:val="single"/>
              </w:rPr>
            </w:pPr>
            <w:r w:rsidRPr="00586550">
              <w:rPr>
                <w:color w:val="000000" w:themeColor="text1"/>
              </w:rPr>
              <w:t>The post holder will be responsible for decision making in particularly complex situations, requiring a full understanding of the development process where there are no standard  prescriptive solutions</w:t>
            </w:r>
          </w:p>
          <w:p w14:paraId="159475C7" w14:textId="54D1AE18" w:rsidR="00665052" w:rsidRPr="00586550" w:rsidRDefault="00665052" w:rsidP="00586550">
            <w:pPr>
              <w:numPr>
                <w:ilvl w:val="0"/>
                <w:numId w:val="19"/>
              </w:numPr>
              <w:rPr>
                <w:b/>
                <w:bCs/>
                <w:color w:val="000000" w:themeColor="text1"/>
                <w:u w:val="single"/>
              </w:rPr>
            </w:pPr>
            <w:r w:rsidRPr="00586550">
              <w:rPr>
                <w:color w:val="000000" w:themeColor="text1"/>
              </w:rPr>
              <w:t xml:space="preserve">The post holder will be required to make </w:t>
            </w:r>
            <w:proofErr w:type="gramStart"/>
            <w:r w:rsidRPr="00586550">
              <w:rPr>
                <w:color w:val="000000" w:themeColor="text1"/>
              </w:rPr>
              <w:t>the majority of</w:t>
            </w:r>
            <w:proofErr w:type="gramEnd"/>
            <w:r w:rsidRPr="00586550">
              <w:rPr>
                <w:color w:val="000000" w:themeColor="text1"/>
              </w:rPr>
              <w:t xml:space="preserve"> decisions autonomously with support from their </w:t>
            </w:r>
            <w:r w:rsidR="00AB771E" w:rsidRPr="00586550">
              <w:rPr>
                <w:color w:val="000000" w:themeColor="text1"/>
              </w:rPr>
              <w:t xml:space="preserve">Team Leader and/or </w:t>
            </w:r>
            <w:r w:rsidR="00416A1D">
              <w:rPr>
                <w:color w:val="000000" w:themeColor="text1"/>
              </w:rPr>
              <w:t>Head of Service</w:t>
            </w:r>
            <w:r w:rsidRPr="00586550">
              <w:rPr>
                <w:color w:val="000000" w:themeColor="text1"/>
              </w:rPr>
              <w:t xml:space="preserve"> as required.</w:t>
            </w:r>
          </w:p>
          <w:p w14:paraId="7B771813" w14:textId="77777777" w:rsidR="00665052" w:rsidRPr="00586550" w:rsidRDefault="00665052" w:rsidP="00586550">
            <w:pPr>
              <w:numPr>
                <w:ilvl w:val="0"/>
                <w:numId w:val="19"/>
              </w:numPr>
              <w:rPr>
                <w:color w:val="000000" w:themeColor="text1"/>
              </w:rPr>
            </w:pPr>
            <w:r w:rsidRPr="00586550">
              <w:rPr>
                <w:color w:val="000000" w:themeColor="text1"/>
              </w:rPr>
              <w:t>The post holder will decide procurement routes and programming solutions for investment or disposal</w:t>
            </w:r>
          </w:p>
          <w:p w14:paraId="22E3875E" w14:textId="77777777" w:rsidR="00665052" w:rsidRPr="00586550" w:rsidRDefault="00665052" w:rsidP="00586550">
            <w:pPr>
              <w:numPr>
                <w:ilvl w:val="0"/>
                <w:numId w:val="19"/>
              </w:numPr>
              <w:rPr>
                <w:color w:val="000000" w:themeColor="text1"/>
              </w:rPr>
            </w:pPr>
            <w:r w:rsidRPr="00586550">
              <w:rPr>
                <w:color w:val="000000" w:themeColor="text1"/>
              </w:rPr>
              <w:t>The post holder will decide approach to adhering to all relevant property legislation.</w:t>
            </w:r>
          </w:p>
          <w:p w14:paraId="0DCCDB5F" w14:textId="77777777" w:rsidR="00665052" w:rsidRPr="00586550" w:rsidRDefault="00665052" w:rsidP="00586550">
            <w:pPr>
              <w:numPr>
                <w:ilvl w:val="0"/>
                <w:numId w:val="19"/>
              </w:numPr>
              <w:rPr>
                <w:color w:val="000000" w:themeColor="text1"/>
              </w:rPr>
            </w:pPr>
            <w:r w:rsidRPr="00586550">
              <w:rPr>
                <w:color w:val="000000" w:themeColor="text1"/>
              </w:rPr>
              <w:t>The post holder will represent the Council, making recommendations on the acquisition, disposal and management of Council land and property.</w:t>
            </w:r>
          </w:p>
          <w:p w14:paraId="07088429" w14:textId="77777777" w:rsidR="00665052" w:rsidRPr="00586550" w:rsidRDefault="00665052" w:rsidP="00586550">
            <w:pPr>
              <w:numPr>
                <w:ilvl w:val="0"/>
                <w:numId w:val="19"/>
              </w:numPr>
              <w:rPr>
                <w:color w:val="000000" w:themeColor="text1"/>
              </w:rPr>
            </w:pPr>
            <w:r w:rsidRPr="00586550">
              <w:rPr>
                <w:color w:val="000000" w:themeColor="text1"/>
              </w:rPr>
              <w:t>The post holder makes decisions which can be contractually binding on the Council, e.g. during negotiations. These decisions may be taken after discussion with others.</w:t>
            </w:r>
          </w:p>
          <w:p w14:paraId="6CC2D8A8" w14:textId="0B10BFF0" w:rsidR="00665052" w:rsidRPr="00586550" w:rsidRDefault="00665052" w:rsidP="00586550">
            <w:pPr>
              <w:numPr>
                <w:ilvl w:val="0"/>
                <w:numId w:val="19"/>
              </w:numPr>
              <w:rPr>
                <w:color w:val="000000" w:themeColor="text1"/>
              </w:rPr>
            </w:pPr>
            <w:r w:rsidRPr="00586550">
              <w:rPr>
                <w:color w:val="000000" w:themeColor="text1"/>
              </w:rPr>
              <w:t xml:space="preserve">The post holder will negotiate with third parties and instruct Solicitors on the content of sale agreements, joint ventures etc. The post holder will make recommendation to the client or </w:t>
            </w:r>
            <w:r w:rsidR="00AB771E" w:rsidRPr="00586550">
              <w:rPr>
                <w:color w:val="000000" w:themeColor="text1"/>
              </w:rPr>
              <w:t xml:space="preserve">Team Leader and/or </w:t>
            </w:r>
            <w:r w:rsidR="00416A1D">
              <w:rPr>
                <w:color w:val="000000" w:themeColor="text1"/>
              </w:rPr>
              <w:t>Head of Service</w:t>
            </w:r>
            <w:r w:rsidRPr="00586550">
              <w:rPr>
                <w:color w:val="000000" w:themeColor="text1"/>
              </w:rPr>
              <w:t xml:space="preserve"> on significant financial / contractual matters</w:t>
            </w:r>
          </w:p>
          <w:p w14:paraId="09FE94FA" w14:textId="77777777" w:rsidR="00665052" w:rsidRPr="00586550" w:rsidRDefault="00665052" w:rsidP="00586550">
            <w:pPr>
              <w:numPr>
                <w:ilvl w:val="0"/>
                <w:numId w:val="19"/>
              </w:numPr>
              <w:rPr>
                <w:color w:val="000000" w:themeColor="text1"/>
              </w:rPr>
            </w:pPr>
            <w:r w:rsidRPr="00586550">
              <w:rPr>
                <w:color w:val="000000" w:themeColor="text1"/>
              </w:rPr>
              <w:lastRenderedPageBreak/>
              <w:t>The post holder will make decisions as to the value and potential of land and property and to the amounts of compensation etc.  These decisions may have to be justified in a Lands Tribunal Hearing on appeal.</w:t>
            </w:r>
          </w:p>
          <w:p w14:paraId="06A5FCB0" w14:textId="77777777" w:rsidR="00220149" w:rsidRPr="00586550" w:rsidRDefault="00665052" w:rsidP="00586550">
            <w:pPr>
              <w:numPr>
                <w:ilvl w:val="0"/>
                <w:numId w:val="19"/>
              </w:numPr>
            </w:pPr>
            <w:r w:rsidRPr="00586550">
              <w:rPr>
                <w:color w:val="000000" w:themeColor="text1"/>
              </w:rPr>
              <w:t>The post holder will consider the most appropriate use of Council land to achieve an economic and social use of land resources and recommends accordingly on action to achieve those results, in accordance with Council policy.</w:t>
            </w:r>
          </w:p>
        </w:tc>
      </w:tr>
      <w:tr w:rsidR="001844CE" w:rsidRPr="00586550" w14:paraId="0B766A05" w14:textId="77777777" w:rsidTr="004E5243">
        <w:tc>
          <w:tcPr>
            <w:tcW w:w="9242" w:type="dxa"/>
            <w:shd w:val="clear" w:color="auto" w:fill="808080" w:themeFill="background1" w:themeFillShade="80"/>
          </w:tcPr>
          <w:p w14:paraId="0A8E2D8E" w14:textId="77777777" w:rsidR="001844CE" w:rsidRPr="00586550" w:rsidRDefault="001844CE" w:rsidP="00586550">
            <w:pPr>
              <w:rPr>
                <w:b/>
                <w:color w:val="FFFFFF" w:themeColor="background1"/>
              </w:rPr>
            </w:pPr>
            <w:r w:rsidRPr="00586550">
              <w:rPr>
                <w:b/>
                <w:color w:val="FFFFFF" w:themeColor="background1"/>
              </w:rPr>
              <w:lastRenderedPageBreak/>
              <w:t>Management &amp; Supervision</w:t>
            </w:r>
          </w:p>
        </w:tc>
      </w:tr>
      <w:tr w:rsidR="001844CE" w:rsidRPr="00586550" w14:paraId="37D7DEF4" w14:textId="77777777" w:rsidTr="00DD5430">
        <w:tc>
          <w:tcPr>
            <w:tcW w:w="9242" w:type="dxa"/>
          </w:tcPr>
          <w:p w14:paraId="58CDF597" w14:textId="77777777" w:rsidR="00665052" w:rsidRPr="00586550" w:rsidRDefault="00665052" w:rsidP="00586550">
            <w:pPr>
              <w:numPr>
                <w:ilvl w:val="0"/>
                <w:numId w:val="22"/>
              </w:numPr>
              <w:ind w:left="434"/>
              <w:rPr>
                <w:color w:val="000000" w:themeColor="text1"/>
              </w:rPr>
            </w:pPr>
            <w:r w:rsidRPr="00586550">
              <w:rPr>
                <w:color w:val="000000" w:themeColor="text1"/>
              </w:rPr>
              <w:t>The post holder will be responsible for consultants, contractors, suppliers, public and private sector partners to deliver in line with Council priorities</w:t>
            </w:r>
          </w:p>
          <w:p w14:paraId="70538F66" w14:textId="77777777" w:rsidR="00665052" w:rsidRPr="00586550" w:rsidRDefault="00665052" w:rsidP="00586550">
            <w:pPr>
              <w:numPr>
                <w:ilvl w:val="0"/>
                <w:numId w:val="22"/>
              </w:numPr>
              <w:ind w:left="434"/>
              <w:rPr>
                <w:color w:val="000000" w:themeColor="text1"/>
              </w:rPr>
            </w:pPr>
            <w:r w:rsidRPr="00586550">
              <w:rPr>
                <w:color w:val="000000" w:themeColor="text1"/>
              </w:rPr>
              <w:t>The post has no line management responsibilities, however, because of the technical nature of the work, the post will be required, to supervise the work of others in the team, to support the delivery of necessary tasks and allocating and managing their work as appropriate by adopting a matrix management approach.</w:t>
            </w:r>
          </w:p>
          <w:p w14:paraId="50B12B53" w14:textId="77777777" w:rsidR="00220149" w:rsidRPr="00586550" w:rsidRDefault="00665052" w:rsidP="00586550">
            <w:pPr>
              <w:numPr>
                <w:ilvl w:val="0"/>
                <w:numId w:val="22"/>
              </w:numPr>
              <w:ind w:left="434"/>
            </w:pPr>
            <w:r w:rsidRPr="00586550">
              <w:rPr>
                <w:color w:val="000000" w:themeColor="text1"/>
              </w:rPr>
              <w:t>The post holder will be responsible for giving professional advice to other members of the team as appropriate.</w:t>
            </w:r>
            <w:r w:rsidRPr="00586550">
              <w:t xml:space="preserve"> </w:t>
            </w:r>
          </w:p>
        </w:tc>
      </w:tr>
      <w:tr w:rsidR="008171BA" w:rsidRPr="00586550" w14:paraId="280494F5" w14:textId="77777777" w:rsidTr="008171BA">
        <w:tc>
          <w:tcPr>
            <w:tcW w:w="9242" w:type="dxa"/>
            <w:shd w:val="clear" w:color="auto" w:fill="808080" w:themeFill="background1" w:themeFillShade="80"/>
          </w:tcPr>
          <w:p w14:paraId="6F90FB46" w14:textId="77777777" w:rsidR="008171BA" w:rsidRPr="00586550" w:rsidRDefault="008171BA" w:rsidP="00586550">
            <w:pPr>
              <w:rPr>
                <w:b/>
                <w:color w:val="FFFFFF" w:themeColor="background1"/>
              </w:rPr>
            </w:pPr>
            <w:r w:rsidRPr="00586550">
              <w:rPr>
                <w:b/>
                <w:color w:val="FFFFFF" w:themeColor="background1"/>
              </w:rPr>
              <w:t>Supervision Received</w:t>
            </w:r>
          </w:p>
        </w:tc>
      </w:tr>
      <w:tr w:rsidR="008171BA" w:rsidRPr="00586550" w14:paraId="78F8FFEA" w14:textId="77777777" w:rsidTr="00DD5430">
        <w:tc>
          <w:tcPr>
            <w:tcW w:w="9242" w:type="dxa"/>
          </w:tcPr>
          <w:p w14:paraId="52D33D77" w14:textId="45DC860A" w:rsidR="00665052" w:rsidRPr="00586550" w:rsidRDefault="00665052" w:rsidP="00586550">
            <w:pPr>
              <w:numPr>
                <w:ilvl w:val="0"/>
                <w:numId w:val="24"/>
              </w:numPr>
              <w:rPr>
                <w:color w:val="000000" w:themeColor="text1"/>
              </w:rPr>
            </w:pPr>
            <w:r w:rsidRPr="00586550">
              <w:rPr>
                <w:color w:val="000000" w:themeColor="text1"/>
              </w:rPr>
              <w:t xml:space="preserve">The post holder will receive supervision and support from the Team Leader &amp;/or </w:t>
            </w:r>
            <w:r w:rsidR="007D525B">
              <w:rPr>
                <w:color w:val="000000" w:themeColor="text1"/>
              </w:rPr>
              <w:t>Head of Service</w:t>
            </w:r>
          </w:p>
          <w:p w14:paraId="0CE9DC7E" w14:textId="380EFDA8" w:rsidR="00665052" w:rsidRPr="00586550" w:rsidRDefault="00665052" w:rsidP="00586550">
            <w:pPr>
              <w:numPr>
                <w:ilvl w:val="0"/>
                <w:numId w:val="23"/>
              </w:numPr>
              <w:ind w:left="360"/>
              <w:rPr>
                <w:color w:val="000000" w:themeColor="text1"/>
              </w:rPr>
            </w:pPr>
            <w:r w:rsidRPr="00586550">
              <w:rPr>
                <w:color w:val="000000" w:themeColor="text1"/>
              </w:rPr>
              <w:t xml:space="preserve">The post holder will organise their own workload, contacting the Team Leader &amp;/or </w:t>
            </w:r>
            <w:r w:rsidR="007D525B">
              <w:rPr>
                <w:color w:val="000000" w:themeColor="text1"/>
              </w:rPr>
              <w:t>Head of Service</w:t>
            </w:r>
            <w:r w:rsidRPr="00586550">
              <w:rPr>
                <w:color w:val="000000" w:themeColor="text1"/>
              </w:rPr>
              <w:t xml:space="preserve"> to keep them informed of progress as and when required but will work with autonomy.</w:t>
            </w:r>
          </w:p>
          <w:p w14:paraId="02BC9496" w14:textId="77777777" w:rsidR="00665052" w:rsidRPr="00586550" w:rsidRDefault="00665052" w:rsidP="00586550">
            <w:pPr>
              <w:numPr>
                <w:ilvl w:val="0"/>
                <w:numId w:val="22"/>
              </w:numPr>
              <w:ind w:left="360"/>
              <w:rPr>
                <w:color w:val="000000" w:themeColor="text1"/>
              </w:rPr>
            </w:pPr>
            <w:r w:rsidRPr="00586550">
              <w:rPr>
                <w:color w:val="000000" w:themeColor="text1"/>
              </w:rPr>
              <w:t>The post holder is required to follow through cases to completion.</w:t>
            </w:r>
          </w:p>
          <w:p w14:paraId="179CE48F" w14:textId="77777777" w:rsidR="008171BA" w:rsidRPr="00586550" w:rsidRDefault="008171BA" w:rsidP="00586550"/>
        </w:tc>
      </w:tr>
      <w:tr w:rsidR="008171BA" w:rsidRPr="00586550" w14:paraId="2DC61986" w14:textId="77777777" w:rsidTr="008171BA">
        <w:tc>
          <w:tcPr>
            <w:tcW w:w="9242" w:type="dxa"/>
            <w:shd w:val="clear" w:color="auto" w:fill="808080" w:themeFill="background1" w:themeFillShade="80"/>
          </w:tcPr>
          <w:p w14:paraId="037EAD2C" w14:textId="77777777" w:rsidR="008171BA" w:rsidRPr="00586550" w:rsidRDefault="008171BA" w:rsidP="00586550">
            <w:pPr>
              <w:rPr>
                <w:b/>
              </w:rPr>
            </w:pPr>
            <w:r w:rsidRPr="00586550">
              <w:rPr>
                <w:b/>
                <w:color w:val="FFFFFF" w:themeColor="background1"/>
              </w:rPr>
              <w:t>Complexity</w:t>
            </w:r>
          </w:p>
        </w:tc>
      </w:tr>
      <w:tr w:rsidR="008171BA" w:rsidRPr="00586550" w14:paraId="1280F651" w14:textId="77777777" w:rsidTr="00DD5430">
        <w:tc>
          <w:tcPr>
            <w:tcW w:w="9242" w:type="dxa"/>
          </w:tcPr>
          <w:p w14:paraId="23CDE76C" w14:textId="3225EF92" w:rsidR="00665052" w:rsidRPr="00586550" w:rsidRDefault="00665052" w:rsidP="00586550">
            <w:pPr>
              <w:numPr>
                <w:ilvl w:val="0"/>
                <w:numId w:val="22"/>
              </w:numPr>
              <w:ind w:left="360"/>
              <w:rPr>
                <w:color w:val="000000" w:themeColor="text1"/>
              </w:rPr>
            </w:pPr>
            <w:r w:rsidRPr="00586550">
              <w:rPr>
                <w:color w:val="000000" w:themeColor="text1"/>
              </w:rPr>
              <w:t xml:space="preserve">The Post holder requires the professional and technical expertise to value land, </w:t>
            </w:r>
            <w:proofErr w:type="gramStart"/>
            <w:r w:rsidRPr="00586550">
              <w:rPr>
                <w:color w:val="000000" w:themeColor="text1"/>
              </w:rPr>
              <w:t>property .</w:t>
            </w:r>
            <w:proofErr w:type="gramEnd"/>
          </w:p>
          <w:p w14:paraId="2D33E77D" w14:textId="74649033" w:rsidR="00665052" w:rsidRPr="00586550" w:rsidRDefault="00665052" w:rsidP="00586550">
            <w:pPr>
              <w:numPr>
                <w:ilvl w:val="0"/>
                <w:numId w:val="22"/>
              </w:numPr>
              <w:ind w:left="360"/>
              <w:rPr>
                <w:color w:val="000000" w:themeColor="text1"/>
              </w:rPr>
            </w:pPr>
            <w:r w:rsidRPr="00586550">
              <w:rPr>
                <w:color w:val="000000" w:themeColor="text1"/>
              </w:rPr>
              <w:t xml:space="preserve">The Post holder will be required to lead on complex negotiations relating to the </w:t>
            </w:r>
            <w:r w:rsidR="00416A1D">
              <w:rPr>
                <w:color w:val="000000" w:themeColor="text1"/>
              </w:rPr>
              <w:t xml:space="preserve">management, </w:t>
            </w:r>
            <w:r w:rsidRPr="00586550">
              <w:rPr>
                <w:color w:val="000000" w:themeColor="text1"/>
              </w:rPr>
              <w:t>of Council land and property.</w:t>
            </w:r>
          </w:p>
          <w:p w14:paraId="3B44644D" w14:textId="77777777" w:rsidR="00665052" w:rsidRPr="00586550" w:rsidRDefault="00665052" w:rsidP="00586550">
            <w:pPr>
              <w:numPr>
                <w:ilvl w:val="0"/>
                <w:numId w:val="22"/>
              </w:numPr>
              <w:ind w:left="360"/>
              <w:rPr>
                <w:color w:val="000000" w:themeColor="text1"/>
              </w:rPr>
            </w:pPr>
            <w:r w:rsidRPr="00586550">
              <w:rPr>
                <w:color w:val="000000" w:themeColor="text1"/>
              </w:rPr>
              <w:t>The post holder will be required to give professional advice and information to other Services of the Council often by way of reports and recommendations in addition to oral advice on request.</w:t>
            </w:r>
          </w:p>
          <w:p w14:paraId="49C8B929" w14:textId="1BE228B9" w:rsidR="00665052" w:rsidRPr="00586550" w:rsidRDefault="00665052" w:rsidP="00586550">
            <w:pPr>
              <w:numPr>
                <w:ilvl w:val="0"/>
                <w:numId w:val="22"/>
              </w:numPr>
              <w:ind w:left="360"/>
              <w:rPr>
                <w:color w:val="000000" w:themeColor="text1"/>
              </w:rPr>
            </w:pPr>
            <w:r w:rsidRPr="00586550">
              <w:rPr>
                <w:color w:val="000000" w:themeColor="text1"/>
              </w:rPr>
              <w:t xml:space="preserve">The Post holder requires the management ability to deal with a complex range of problems associated with land </w:t>
            </w:r>
            <w:r w:rsidR="007D525B">
              <w:rPr>
                <w:color w:val="000000" w:themeColor="text1"/>
              </w:rPr>
              <w:t>managing a property portfolio</w:t>
            </w:r>
            <w:r w:rsidRPr="00586550">
              <w:rPr>
                <w:color w:val="000000" w:themeColor="text1"/>
              </w:rPr>
              <w:t>.</w:t>
            </w:r>
          </w:p>
          <w:p w14:paraId="347435E8" w14:textId="77777777" w:rsidR="00665052" w:rsidRPr="00586550" w:rsidRDefault="00665052" w:rsidP="00586550">
            <w:pPr>
              <w:numPr>
                <w:ilvl w:val="0"/>
                <w:numId w:val="22"/>
              </w:numPr>
              <w:ind w:left="360"/>
              <w:rPr>
                <w:color w:val="000000" w:themeColor="text1"/>
              </w:rPr>
            </w:pPr>
            <w:r w:rsidRPr="00586550">
              <w:rPr>
                <w:color w:val="000000" w:themeColor="text1"/>
              </w:rPr>
              <w:t>The Post holder will be required to work within the open market which its susceptibility to constant change, thus needing a thorough understanding of the diverse property market.</w:t>
            </w:r>
          </w:p>
          <w:p w14:paraId="6944E137" w14:textId="4E40F49B" w:rsidR="008171BA" w:rsidRPr="00586550" w:rsidRDefault="00665052" w:rsidP="00586550">
            <w:pPr>
              <w:numPr>
                <w:ilvl w:val="0"/>
                <w:numId w:val="22"/>
              </w:numPr>
              <w:ind w:left="360"/>
            </w:pPr>
            <w:r w:rsidRPr="00586550">
              <w:rPr>
                <w:color w:val="000000" w:themeColor="text1"/>
              </w:rPr>
              <w:t xml:space="preserve">The Postholder will be required to visit residential/commercial/industrial land and properties to carry out </w:t>
            </w:r>
            <w:r w:rsidR="007D525B">
              <w:rPr>
                <w:color w:val="000000" w:themeColor="text1"/>
              </w:rPr>
              <w:t xml:space="preserve">inspections, </w:t>
            </w:r>
            <w:r w:rsidRPr="00586550">
              <w:rPr>
                <w:color w:val="000000" w:themeColor="text1"/>
              </w:rPr>
              <w:t xml:space="preserve">valuations, </w:t>
            </w:r>
            <w:r w:rsidR="007D525B">
              <w:rPr>
                <w:color w:val="000000" w:themeColor="text1"/>
              </w:rPr>
              <w:t xml:space="preserve">lettings and property </w:t>
            </w:r>
            <w:proofErr w:type="gramStart"/>
            <w:r w:rsidR="007D525B">
              <w:rPr>
                <w:color w:val="000000" w:themeColor="text1"/>
              </w:rPr>
              <w:t xml:space="preserve">management </w:t>
            </w:r>
            <w:r w:rsidRPr="00586550">
              <w:rPr>
                <w:color w:val="000000" w:themeColor="text1"/>
              </w:rPr>
              <w:t>.</w:t>
            </w:r>
            <w:proofErr w:type="gramEnd"/>
          </w:p>
        </w:tc>
      </w:tr>
      <w:tr w:rsidR="001844CE" w:rsidRPr="00586550" w14:paraId="69BB94E1" w14:textId="77777777" w:rsidTr="004E5243">
        <w:tc>
          <w:tcPr>
            <w:tcW w:w="9242" w:type="dxa"/>
            <w:shd w:val="clear" w:color="auto" w:fill="808080" w:themeFill="background1" w:themeFillShade="80"/>
          </w:tcPr>
          <w:p w14:paraId="78763426" w14:textId="77777777" w:rsidR="001844CE" w:rsidRPr="00586550" w:rsidRDefault="001844CE" w:rsidP="00586550">
            <w:pPr>
              <w:rPr>
                <w:b/>
                <w:color w:val="FFFFFF" w:themeColor="background1"/>
              </w:rPr>
            </w:pPr>
            <w:r w:rsidRPr="00586550">
              <w:rPr>
                <w:b/>
                <w:color w:val="FFFFFF" w:themeColor="background1"/>
              </w:rPr>
              <w:t>Resources</w:t>
            </w:r>
          </w:p>
        </w:tc>
      </w:tr>
      <w:tr w:rsidR="001844CE" w:rsidRPr="00586550" w14:paraId="573A9A15" w14:textId="77777777" w:rsidTr="00DD5430">
        <w:tc>
          <w:tcPr>
            <w:tcW w:w="9242" w:type="dxa"/>
          </w:tcPr>
          <w:p w14:paraId="5C4B7E56" w14:textId="77777777" w:rsidR="00220149" w:rsidRPr="00586550" w:rsidRDefault="00BC3726" w:rsidP="00586550">
            <w:r w:rsidRPr="00586550">
              <w:rPr>
                <w:color w:val="auto"/>
              </w:rPr>
              <w:t xml:space="preserve">The postholder will be a budget holder in respect of managing pre-approved budgets for estate maintenance.  The postholder will inspect council assets and action necessary works/activities as required including arranging site maintenance, addressing encroachments.  The postholder will be accountable for maximising income generation from Council assets that they manage.   The postholder will be accountable for their own equipment resources in the form of laptop and mobile phone.  </w:t>
            </w:r>
          </w:p>
        </w:tc>
      </w:tr>
      <w:tr w:rsidR="001844CE" w:rsidRPr="00586550" w14:paraId="79A7F5CB" w14:textId="77777777" w:rsidTr="004E5243">
        <w:tc>
          <w:tcPr>
            <w:tcW w:w="9242" w:type="dxa"/>
            <w:shd w:val="clear" w:color="auto" w:fill="808080" w:themeFill="background1" w:themeFillShade="80"/>
          </w:tcPr>
          <w:p w14:paraId="7E360698" w14:textId="77777777" w:rsidR="001844CE" w:rsidRPr="00586550" w:rsidRDefault="001844CE" w:rsidP="00586550">
            <w:pPr>
              <w:rPr>
                <w:b/>
                <w:color w:val="FFFFFF" w:themeColor="background1"/>
              </w:rPr>
            </w:pPr>
            <w:r w:rsidRPr="00586550">
              <w:rPr>
                <w:b/>
                <w:color w:val="FFFFFF" w:themeColor="background1"/>
              </w:rPr>
              <w:t>Impact</w:t>
            </w:r>
          </w:p>
        </w:tc>
      </w:tr>
      <w:tr w:rsidR="001844CE" w:rsidRPr="00586550" w14:paraId="191CBE9C" w14:textId="77777777" w:rsidTr="00DD5430">
        <w:tc>
          <w:tcPr>
            <w:tcW w:w="9242" w:type="dxa"/>
          </w:tcPr>
          <w:p w14:paraId="3B8D6143" w14:textId="69FF74A5" w:rsidR="0077006A" w:rsidRPr="00586550" w:rsidRDefault="00BC3726" w:rsidP="00586550">
            <w:pPr>
              <w:tabs>
                <w:tab w:val="left" w:pos="2115"/>
              </w:tabs>
              <w:rPr>
                <w:color w:val="auto"/>
                <w:sz w:val="20"/>
                <w:szCs w:val="20"/>
              </w:rPr>
            </w:pPr>
            <w:r w:rsidRPr="00586550">
              <w:rPr>
                <w:color w:val="auto"/>
              </w:rPr>
              <w:t xml:space="preserve">The postholder will be responsible for the delivery of the </w:t>
            </w:r>
            <w:r w:rsidR="00F113AD" w:rsidRPr="00586550">
              <w:rPr>
                <w:color w:val="auto"/>
              </w:rPr>
              <w:t>Councils</w:t>
            </w:r>
            <w:r w:rsidRPr="00586550">
              <w:rPr>
                <w:color w:val="auto"/>
              </w:rPr>
              <w:t xml:space="preserve"> priorities through the generation of revenue income through the efficient management of properties within the Property Investment Portfolio (PIP) including maximising rental income and minimising expenditure.  </w:t>
            </w:r>
          </w:p>
          <w:p w14:paraId="39D90C33" w14:textId="798B6AD0" w:rsidR="0077006A" w:rsidRPr="00586550" w:rsidRDefault="00BC3726" w:rsidP="00586550">
            <w:pPr>
              <w:tabs>
                <w:tab w:val="left" w:pos="2115"/>
              </w:tabs>
              <w:rPr>
                <w:color w:val="auto"/>
                <w:sz w:val="20"/>
                <w:szCs w:val="20"/>
              </w:rPr>
            </w:pPr>
            <w:r w:rsidRPr="00586550">
              <w:rPr>
                <w:color w:val="auto"/>
              </w:rPr>
              <w:t xml:space="preserve">The postholder will also deliver the generation of capital receipts from the sale of council assets.  </w:t>
            </w:r>
          </w:p>
          <w:p w14:paraId="56B5D798" w14:textId="77777777" w:rsidR="0077006A" w:rsidRPr="00586550" w:rsidRDefault="00BC3726" w:rsidP="00586550">
            <w:pPr>
              <w:tabs>
                <w:tab w:val="left" w:pos="2115"/>
              </w:tabs>
            </w:pPr>
            <w:r w:rsidRPr="00586550">
              <w:rPr>
                <w:color w:val="auto"/>
              </w:rPr>
              <w:lastRenderedPageBreak/>
              <w:t>The postholder will lead the delivery of major development schemes delivering new jobs and/or homes to the Borough.</w:t>
            </w:r>
          </w:p>
        </w:tc>
      </w:tr>
      <w:tr w:rsidR="001844CE" w:rsidRPr="00586550" w14:paraId="03C657F0" w14:textId="77777777" w:rsidTr="004E5243">
        <w:tc>
          <w:tcPr>
            <w:tcW w:w="9242" w:type="dxa"/>
            <w:shd w:val="clear" w:color="auto" w:fill="808080" w:themeFill="background1" w:themeFillShade="80"/>
          </w:tcPr>
          <w:p w14:paraId="7EC918B8" w14:textId="77777777" w:rsidR="001844CE" w:rsidRPr="00586550" w:rsidRDefault="001844CE" w:rsidP="00586550">
            <w:pPr>
              <w:rPr>
                <w:b/>
                <w:color w:val="FFFFFF" w:themeColor="background1"/>
              </w:rPr>
            </w:pPr>
            <w:r w:rsidRPr="00586550">
              <w:rPr>
                <w:b/>
                <w:color w:val="FFFFFF" w:themeColor="background1"/>
              </w:rPr>
              <w:lastRenderedPageBreak/>
              <w:t>Physical Demands</w:t>
            </w:r>
          </w:p>
        </w:tc>
      </w:tr>
      <w:tr w:rsidR="001844CE" w:rsidRPr="00586550" w14:paraId="03335A5D" w14:textId="77777777" w:rsidTr="00DD5430">
        <w:tc>
          <w:tcPr>
            <w:tcW w:w="9242" w:type="dxa"/>
          </w:tcPr>
          <w:p w14:paraId="6B2846DC" w14:textId="77777777" w:rsidR="00220149" w:rsidRPr="00586550" w:rsidRDefault="00BC3726" w:rsidP="00586550">
            <w:r w:rsidRPr="00586550">
              <w:rPr>
                <w:color w:val="auto"/>
              </w:rPr>
              <w:t>The level of physical demands would be that expected of a typical desk based job, such as carrying laptop and/or files to meetings and setting up for meetings.  There may be the occasional demand for more than this when setting up for a consultation event when display and other materials may need to be transported.  However, this would not be a typical or significant part of the job.</w:t>
            </w:r>
          </w:p>
        </w:tc>
      </w:tr>
      <w:tr w:rsidR="001844CE" w:rsidRPr="00586550" w14:paraId="7C4C2AE8" w14:textId="77777777" w:rsidTr="004E5243">
        <w:tc>
          <w:tcPr>
            <w:tcW w:w="9242" w:type="dxa"/>
            <w:shd w:val="clear" w:color="auto" w:fill="808080" w:themeFill="background1" w:themeFillShade="80"/>
          </w:tcPr>
          <w:p w14:paraId="641E5FC0" w14:textId="77777777" w:rsidR="001844CE" w:rsidRPr="00586550" w:rsidRDefault="001844CE" w:rsidP="00586550">
            <w:pPr>
              <w:rPr>
                <w:b/>
                <w:color w:val="FFFFFF" w:themeColor="background1"/>
              </w:rPr>
            </w:pPr>
            <w:r w:rsidRPr="00586550">
              <w:rPr>
                <w:b/>
                <w:color w:val="FFFFFF" w:themeColor="background1"/>
              </w:rPr>
              <w:t>Working Environment</w:t>
            </w:r>
          </w:p>
        </w:tc>
      </w:tr>
      <w:tr w:rsidR="001844CE" w:rsidRPr="00586550" w14:paraId="38C89298" w14:textId="77777777" w:rsidTr="00DD5430">
        <w:tc>
          <w:tcPr>
            <w:tcW w:w="9242" w:type="dxa"/>
          </w:tcPr>
          <w:p w14:paraId="1116F52E" w14:textId="03A67C0A" w:rsidR="00220149" w:rsidRPr="00586550" w:rsidRDefault="00BC3726" w:rsidP="00586550">
            <w:r w:rsidRPr="00586550">
              <w:rPr>
                <w:color w:val="auto"/>
              </w:rPr>
              <w:t xml:space="preserve">The post is predominately office based with appropriate levels of heating, ventilation and lighting.  However the post holder will be required to undertake site inspections in order to manage the </w:t>
            </w:r>
            <w:r w:rsidR="00F113AD" w:rsidRPr="00586550">
              <w:rPr>
                <w:color w:val="auto"/>
              </w:rPr>
              <w:t>Councils</w:t>
            </w:r>
            <w:r w:rsidRPr="00586550">
              <w:rPr>
                <w:color w:val="auto"/>
              </w:rPr>
              <w:t xml:space="preserve"> assets appropriately.  Such inspections will involve visiting a range of property and land with the need to wear appropriate PPE as necessary</w:t>
            </w:r>
            <w:r w:rsidR="000D5436" w:rsidRPr="00586550">
              <w:rPr>
                <w:color w:val="auto"/>
              </w:rPr>
              <w:t xml:space="preserve"> on a regular basis at least 3 times a week.</w:t>
            </w:r>
            <w:r w:rsidRPr="00586550">
              <w:rPr>
                <w:color w:val="auto"/>
              </w:rPr>
              <w:t xml:space="preserve"> </w:t>
            </w:r>
          </w:p>
        </w:tc>
      </w:tr>
      <w:tr w:rsidR="000745CA" w:rsidRPr="00586550" w14:paraId="5708DD2F" w14:textId="77777777" w:rsidTr="000745CA">
        <w:tc>
          <w:tcPr>
            <w:tcW w:w="9242" w:type="dxa"/>
            <w:shd w:val="clear" w:color="auto" w:fill="808080" w:themeFill="background1" w:themeFillShade="80"/>
          </w:tcPr>
          <w:p w14:paraId="01ACA37F" w14:textId="77777777" w:rsidR="000745CA" w:rsidRPr="00586550" w:rsidRDefault="000745CA" w:rsidP="00586550">
            <w:pPr>
              <w:rPr>
                <w:b/>
                <w:color w:val="FFFFFF" w:themeColor="background1"/>
              </w:rPr>
            </w:pPr>
            <w:r w:rsidRPr="00586550">
              <w:rPr>
                <w:b/>
                <w:color w:val="FFFFFF" w:themeColor="background1"/>
              </w:rPr>
              <w:t xml:space="preserve">Emotional Context </w:t>
            </w:r>
          </w:p>
        </w:tc>
      </w:tr>
      <w:tr w:rsidR="000745CA" w:rsidRPr="00586550" w14:paraId="2871BD6B" w14:textId="77777777" w:rsidTr="00DD5430">
        <w:tc>
          <w:tcPr>
            <w:tcW w:w="9242" w:type="dxa"/>
          </w:tcPr>
          <w:p w14:paraId="0A1A27B3" w14:textId="24F12D6D" w:rsidR="000745CA" w:rsidRPr="00586550" w:rsidRDefault="00BC3726" w:rsidP="00586550">
            <w:r w:rsidRPr="00586550">
              <w:rPr>
                <w:color w:val="auto"/>
              </w:rPr>
              <w:t>This postholder will be the first point of contact for a range of land and property matters including enquiries from the public.  A proportion of the contacts will be with tenants in addressing new terms for occupation of property or dealing with rent arrears.  These discussions can lead to exposure of the postholder to emotional strain or distress</w:t>
            </w:r>
            <w:r w:rsidR="000D5436" w:rsidRPr="00586550">
              <w:rPr>
                <w:color w:val="auto"/>
              </w:rPr>
              <w:t xml:space="preserve"> on a monthly basis.</w:t>
            </w:r>
          </w:p>
        </w:tc>
      </w:tr>
      <w:tr w:rsidR="00901B9C" w:rsidRPr="00586550" w14:paraId="791FECC5" w14:textId="77777777" w:rsidTr="004E5243">
        <w:tc>
          <w:tcPr>
            <w:tcW w:w="9242" w:type="dxa"/>
            <w:shd w:val="clear" w:color="auto" w:fill="808080" w:themeFill="background1" w:themeFillShade="80"/>
          </w:tcPr>
          <w:p w14:paraId="2E7C7EF9" w14:textId="77777777" w:rsidR="00901B9C" w:rsidRPr="00586550" w:rsidRDefault="00901B9C" w:rsidP="00586550">
            <w:pPr>
              <w:rPr>
                <w:b/>
                <w:color w:val="FFFFFF" w:themeColor="background1"/>
              </w:rPr>
            </w:pPr>
            <w:r w:rsidRPr="00586550">
              <w:rPr>
                <w:b/>
                <w:color w:val="FFFFFF" w:themeColor="background1"/>
              </w:rPr>
              <w:t>Other</w:t>
            </w:r>
          </w:p>
        </w:tc>
      </w:tr>
      <w:tr w:rsidR="00901B9C" w:rsidRPr="00586550" w14:paraId="773BDB28" w14:textId="77777777" w:rsidTr="00DD5430">
        <w:tc>
          <w:tcPr>
            <w:tcW w:w="9242" w:type="dxa"/>
          </w:tcPr>
          <w:p w14:paraId="58CB4B5C" w14:textId="77777777" w:rsidR="00901B9C" w:rsidRPr="00586550" w:rsidRDefault="00901B9C" w:rsidP="00586550">
            <w:pPr>
              <w:rPr>
                <w:color w:val="auto"/>
              </w:rPr>
            </w:pPr>
            <w:r w:rsidRPr="00586550">
              <w:rPr>
                <w:color w:val="auto"/>
              </w:rPr>
              <w:t>The postholder will be expected carry out any other duties as are within the scope, spirit and purpose of the job</w:t>
            </w:r>
            <w:r w:rsidR="007240B2" w:rsidRPr="00586550">
              <w:rPr>
                <w:color w:val="auto"/>
              </w:rPr>
              <w:t>, commensurate with the grade</w:t>
            </w:r>
            <w:r w:rsidRPr="00586550">
              <w:rPr>
                <w:color w:val="auto"/>
              </w:rPr>
              <w:t xml:space="preserve">. </w:t>
            </w:r>
          </w:p>
          <w:p w14:paraId="0A16E3C3" w14:textId="77777777" w:rsidR="00901B9C" w:rsidRPr="00586550" w:rsidRDefault="00901B9C" w:rsidP="00586550">
            <w:pPr>
              <w:rPr>
                <w:color w:val="auto"/>
              </w:rPr>
            </w:pPr>
          </w:p>
          <w:p w14:paraId="2B2C736D" w14:textId="77777777" w:rsidR="00901B9C" w:rsidRPr="00586550" w:rsidRDefault="00901B9C" w:rsidP="00586550">
            <w:pPr>
              <w:rPr>
                <w:color w:val="auto"/>
              </w:rPr>
            </w:pPr>
            <w:r w:rsidRPr="00586550">
              <w:rPr>
                <w:color w:val="auto"/>
              </w:rPr>
              <w:t xml:space="preserve">The postholder will be expected to actively follow Telford &amp; Wrekin Council policies, </w:t>
            </w:r>
            <w:r w:rsidR="00585118" w:rsidRPr="00586550">
              <w:rPr>
                <w:color w:val="auto"/>
              </w:rPr>
              <w:t xml:space="preserve">including those </w:t>
            </w:r>
            <w:r w:rsidRPr="00586550">
              <w:rPr>
                <w:color w:val="auto"/>
              </w:rPr>
              <w:t>such as Equal Opportunities</w:t>
            </w:r>
            <w:r w:rsidR="00585118" w:rsidRPr="00586550">
              <w:rPr>
                <w:color w:val="auto"/>
              </w:rPr>
              <w:t>, Human Resources, Information Security and Code of Conduct</w:t>
            </w:r>
            <w:r w:rsidRPr="00586550">
              <w:rPr>
                <w:color w:val="auto"/>
              </w:rPr>
              <w:t xml:space="preserve"> etc. </w:t>
            </w:r>
          </w:p>
          <w:p w14:paraId="6354F04A" w14:textId="77777777" w:rsidR="00901B9C" w:rsidRPr="00586550" w:rsidRDefault="00901B9C" w:rsidP="00586550">
            <w:pPr>
              <w:rPr>
                <w:color w:val="auto"/>
              </w:rPr>
            </w:pPr>
          </w:p>
          <w:p w14:paraId="4C9342F7" w14:textId="77777777" w:rsidR="00901B9C" w:rsidRPr="00586550" w:rsidRDefault="00901B9C" w:rsidP="00586550">
            <w:pPr>
              <w:rPr>
                <w:color w:val="auto"/>
              </w:rPr>
            </w:pPr>
            <w:r w:rsidRPr="00586550">
              <w:rPr>
                <w:color w:val="auto"/>
              </w:rPr>
              <w:t>The postholder will be expected to maintain an awareness and observation of Fire and Health &amp; Safety Regulations.</w:t>
            </w:r>
          </w:p>
          <w:p w14:paraId="487CCFC7" w14:textId="77777777" w:rsidR="00585118" w:rsidRPr="00586550" w:rsidRDefault="00585118" w:rsidP="00586550"/>
        </w:tc>
      </w:tr>
    </w:tbl>
    <w:p w14:paraId="4E5393E1" w14:textId="77777777" w:rsidR="005F18B5" w:rsidRPr="00586550" w:rsidRDefault="005F18B5" w:rsidP="00586550"/>
    <w:p w14:paraId="775CEC70" w14:textId="77777777" w:rsidR="00DD5430" w:rsidRPr="00586550" w:rsidRDefault="00DD5430" w:rsidP="00586550">
      <w:r w:rsidRPr="00586550">
        <w:br w:type="page"/>
      </w:r>
    </w:p>
    <w:p w14:paraId="42E76C63" w14:textId="77777777" w:rsidR="00DD5430" w:rsidRPr="00586550" w:rsidRDefault="00DD5430" w:rsidP="00586550">
      <w:pPr>
        <w:outlineLvl w:val="0"/>
        <w:rPr>
          <w:b/>
        </w:rPr>
      </w:pPr>
      <w:r w:rsidRPr="00586550">
        <w:rPr>
          <w:b/>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rsidRPr="00586550" w14:paraId="05F681C1" w14:textId="77777777" w:rsidTr="00844CDA">
        <w:tc>
          <w:tcPr>
            <w:tcW w:w="1803" w:type="dxa"/>
            <w:shd w:val="clear" w:color="auto" w:fill="808080" w:themeFill="background1" w:themeFillShade="80"/>
          </w:tcPr>
          <w:p w14:paraId="4335FACA" w14:textId="77777777" w:rsidR="00DD5430" w:rsidRPr="00586550" w:rsidRDefault="00DD5430" w:rsidP="00586550">
            <w:pPr>
              <w:rPr>
                <w:b/>
                <w:color w:val="FFFFFF" w:themeColor="background1"/>
              </w:rPr>
            </w:pPr>
            <w:r w:rsidRPr="00586550">
              <w:rPr>
                <w:b/>
                <w:color w:val="FFFFFF" w:themeColor="background1"/>
              </w:rPr>
              <w:t>Criteria</w:t>
            </w:r>
          </w:p>
        </w:tc>
        <w:tc>
          <w:tcPr>
            <w:tcW w:w="7213" w:type="dxa"/>
            <w:shd w:val="clear" w:color="auto" w:fill="808080" w:themeFill="background1" w:themeFillShade="80"/>
          </w:tcPr>
          <w:p w14:paraId="08E2F5A5" w14:textId="77777777" w:rsidR="00DD5430" w:rsidRPr="00586550" w:rsidRDefault="00DD5430" w:rsidP="00586550">
            <w:pPr>
              <w:rPr>
                <w:b/>
                <w:color w:val="FFFFFF" w:themeColor="background1"/>
              </w:rPr>
            </w:pPr>
            <w:r w:rsidRPr="00586550">
              <w:rPr>
                <w:b/>
                <w:color w:val="FFFFFF" w:themeColor="background1"/>
              </w:rPr>
              <w:t>Standard</w:t>
            </w:r>
          </w:p>
        </w:tc>
      </w:tr>
      <w:tr w:rsidR="00DD5430" w:rsidRPr="00586550" w14:paraId="5DEA8E41" w14:textId="77777777" w:rsidTr="00844CDA">
        <w:tc>
          <w:tcPr>
            <w:tcW w:w="1803" w:type="dxa"/>
          </w:tcPr>
          <w:p w14:paraId="5CDC6F2D" w14:textId="77777777" w:rsidR="00DD5430" w:rsidRPr="00586550" w:rsidRDefault="00DD5430" w:rsidP="00586550">
            <w:pPr>
              <w:rPr>
                <w:b/>
                <w:color w:val="000000" w:themeColor="text1"/>
              </w:rPr>
            </w:pPr>
            <w:r w:rsidRPr="00586550">
              <w:rPr>
                <w:b/>
                <w:color w:val="000000" w:themeColor="text1"/>
              </w:rPr>
              <w:t>Qualifications</w:t>
            </w:r>
          </w:p>
        </w:tc>
        <w:tc>
          <w:tcPr>
            <w:tcW w:w="7213" w:type="dxa"/>
          </w:tcPr>
          <w:p w14:paraId="0FA1F5AE" w14:textId="77777777" w:rsidR="00665052" w:rsidRPr="00586550" w:rsidRDefault="00665052" w:rsidP="00586550">
            <w:pPr>
              <w:numPr>
                <w:ilvl w:val="0"/>
                <w:numId w:val="25"/>
              </w:numPr>
              <w:tabs>
                <w:tab w:val="num" w:pos="360"/>
              </w:tabs>
              <w:spacing w:before="40" w:after="40"/>
              <w:ind w:left="318"/>
              <w:rPr>
                <w:color w:val="000000" w:themeColor="text1"/>
              </w:rPr>
            </w:pPr>
            <w:r w:rsidRPr="00586550">
              <w:rPr>
                <w:color w:val="000000" w:themeColor="text1"/>
              </w:rPr>
              <w:t>A suitable degree and an equivalent professional qualification such as membership of the Royal Institute of Chartered Surveyors (RICS)</w:t>
            </w:r>
          </w:p>
          <w:p w14:paraId="535AD001" w14:textId="77777777" w:rsidR="0084273B" w:rsidRPr="00586550" w:rsidRDefault="00665052" w:rsidP="00586550">
            <w:pPr>
              <w:pStyle w:val="ListParagraph"/>
              <w:numPr>
                <w:ilvl w:val="0"/>
                <w:numId w:val="15"/>
              </w:numPr>
              <w:ind w:left="360"/>
              <w:rPr>
                <w:color w:val="000000" w:themeColor="text1"/>
              </w:rPr>
            </w:pPr>
            <w:r w:rsidRPr="00586550">
              <w:rPr>
                <w:color w:val="000000" w:themeColor="text1"/>
              </w:rPr>
              <w:t>Evidence of relevant continuing professional development</w:t>
            </w:r>
          </w:p>
        </w:tc>
      </w:tr>
      <w:tr w:rsidR="00DD5430" w:rsidRPr="00586550" w14:paraId="3F168949" w14:textId="77777777" w:rsidTr="00844CDA">
        <w:tc>
          <w:tcPr>
            <w:tcW w:w="1803" w:type="dxa"/>
          </w:tcPr>
          <w:p w14:paraId="0A602FEE" w14:textId="77777777" w:rsidR="00DD5430" w:rsidRPr="00586550" w:rsidRDefault="00DD5430" w:rsidP="00586550">
            <w:pPr>
              <w:rPr>
                <w:b/>
                <w:color w:val="000000" w:themeColor="text1"/>
              </w:rPr>
            </w:pPr>
            <w:r w:rsidRPr="00586550">
              <w:rPr>
                <w:b/>
                <w:color w:val="000000" w:themeColor="text1"/>
              </w:rPr>
              <w:t>Experience</w:t>
            </w:r>
          </w:p>
        </w:tc>
        <w:tc>
          <w:tcPr>
            <w:tcW w:w="7213" w:type="dxa"/>
          </w:tcPr>
          <w:p w14:paraId="271B688C" w14:textId="77777777" w:rsidR="00665052" w:rsidRPr="00586550" w:rsidRDefault="00665052" w:rsidP="00586550">
            <w:pPr>
              <w:numPr>
                <w:ilvl w:val="0"/>
                <w:numId w:val="28"/>
              </w:numPr>
              <w:spacing w:before="40" w:after="40"/>
              <w:contextualSpacing/>
              <w:rPr>
                <w:color w:val="000000" w:themeColor="text1"/>
              </w:rPr>
            </w:pPr>
            <w:r w:rsidRPr="00586550">
              <w:rPr>
                <w:color w:val="000000" w:themeColor="text1"/>
              </w:rPr>
              <w:t xml:space="preserve">Significant experience of working with public sector agencies </w:t>
            </w:r>
          </w:p>
          <w:p w14:paraId="61868758" w14:textId="2ED51D00" w:rsidR="00665052" w:rsidRPr="00586550" w:rsidRDefault="007D525B" w:rsidP="00586550">
            <w:pPr>
              <w:numPr>
                <w:ilvl w:val="0"/>
                <w:numId w:val="27"/>
              </w:numPr>
              <w:spacing w:before="40" w:after="40"/>
              <w:contextualSpacing/>
              <w:rPr>
                <w:color w:val="000000" w:themeColor="text1"/>
              </w:rPr>
            </w:pPr>
            <w:r>
              <w:rPr>
                <w:bCs/>
                <w:color w:val="000000" w:themeColor="text1"/>
              </w:rPr>
              <w:t>Significant e</w:t>
            </w:r>
            <w:r w:rsidR="00665052" w:rsidRPr="00586550">
              <w:rPr>
                <w:bCs/>
                <w:color w:val="000000" w:themeColor="text1"/>
              </w:rPr>
              <w:t xml:space="preserve">xperience in </w:t>
            </w:r>
            <w:r w:rsidR="009743BF">
              <w:rPr>
                <w:bCs/>
                <w:color w:val="000000" w:themeColor="text1"/>
              </w:rPr>
              <w:t>property</w:t>
            </w:r>
            <w:r w:rsidR="00665052" w:rsidRPr="00586550">
              <w:rPr>
                <w:bCs/>
                <w:color w:val="000000" w:themeColor="text1"/>
              </w:rPr>
              <w:t xml:space="preserve"> management and </w:t>
            </w:r>
            <w:r w:rsidR="00665052" w:rsidRPr="00586550">
              <w:rPr>
                <w:color w:val="000000" w:themeColor="text1"/>
              </w:rPr>
              <w:t xml:space="preserve">the </w:t>
            </w:r>
            <w:r w:rsidR="009743BF">
              <w:rPr>
                <w:color w:val="000000" w:themeColor="text1"/>
              </w:rPr>
              <w:t>application of Landlord &amp; Tenant legislation</w:t>
            </w:r>
            <w:r w:rsidR="00665052" w:rsidRPr="00586550">
              <w:rPr>
                <w:color w:val="000000" w:themeColor="text1"/>
              </w:rPr>
              <w:t xml:space="preserve"> </w:t>
            </w:r>
          </w:p>
          <w:p w14:paraId="01031590" w14:textId="11B452DB" w:rsidR="00665052" w:rsidRPr="00586550" w:rsidRDefault="009743BF" w:rsidP="00586550">
            <w:pPr>
              <w:numPr>
                <w:ilvl w:val="0"/>
                <w:numId w:val="27"/>
              </w:numPr>
              <w:spacing w:before="40" w:after="40"/>
              <w:contextualSpacing/>
              <w:rPr>
                <w:color w:val="000000" w:themeColor="text1"/>
              </w:rPr>
            </w:pPr>
            <w:r>
              <w:rPr>
                <w:color w:val="000000" w:themeColor="text1"/>
              </w:rPr>
              <w:t xml:space="preserve">Experience </w:t>
            </w:r>
            <w:proofErr w:type="gramStart"/>
            <w:r>
              <w:rPr>
                <w:color w:val="000000" w:themeColor="text1"/>
              </w:rPr>
              <w:t xml:space="preserve">in </w:t>
            </w:r>
            <w:r w:rsidR="00665052" w:rsidRPr="00586550">
              <w:rPr>
                <w:color w:val="000000" w:themeColor="text1"/>
              </w:rPr>
              <w:t xml:space="preserve"> project</w:t>
            </w:r>
            <w:proofErr w:type="gramEnd"/>
            <w:r w:rsidR="00665052" w:rsidRPr="00586550">
              <w:rPr>
                <w:color w:val="000000" w:themeColor="text1"/>
              </w:rPr>
              <w:t xml:space="preserve"> management including regeneration and property investment</w:t>
            </w:r>
          </w:p>
          <w:p w14:paraId="6E5ED993" w14:textId="77777777" w:rsidR="00665052" w:rsidRPr="00586550" w:rsidRDefault="00665052" w:rsidP="00586550">
            <w:pPr>
              <w:numPr>
                <w:ilvl w:val="0"/>
                <w:numId w:val="27"/>
              </w:numPr>
              <w:spacing w:before="40" w:after="40"/>
              <w:rPr>
                <w:color w:val="000000" w:themeColor="text1"/>
              </w:rPr>
            </w:pPr>
            <w:r w:rsidRPr="00586550">
              <w:rPr>
                <w:color w:val="000000" w:themeColor="text1"/>
              </w:rPr>
              <w:t>Substantial relevant professional experience.</w:t>
            </w:r>
          </w:p>
          <w:p w14:paraId="47CDD94F" w14:textId="77777777" w:rsidR="0084273B" w:rsidRPr="00586550" w:rsidRDefault="00665052" w:rsidP="00586550">
            <w:pPr>
              <w:pStyle w:val="ListParagraph"/>
              <w:numPr>
                <w:ilvl w:val="0"/>
                <w:numId w:val="4"/>
              </w:numPr>
              <w:ind w:left="360"/>
              <w:rPr>
                <w:color w:val="000000" w:themeColor="text1"/>
              </w:rPr>
            </w:pPr>
            <w:r w:rsidRPr="00586550">
              <w:rPr>
                <w:color w:val="000000" w:themeColor="text1"/>
              </w:rPr>
              <w:t xml:space="preserve">Previous experience of managing </w:t>
            </w:r>
            <w:proofErr w:type="spellStart"/>
            <w:r w:rsidRPr="00586550">
              <w:rPr>
                <w:color w:val="000000" w:themeColor="text1"/>
              </w:rPr>
              <w:t>multi disciplinary</w:t>
            </w:r>
            <w:proofErr w:type="spellEnd"/>
            <w:r w:rsidRPr="00586550">
              <w:rPr>
                <w:color w:val="000000" w:themeColor="text1"/>
              </w:rPr>
              <w:t xml:space="preserve"> teams</w:t>
            </w:r>
          </w:p>
        </w:tc>
      </w:tr>
      <w:tr w:rsidR="00DD5430" w:rsidRPr="00586550" w14:paraId="359987BE" w14:textId="77777777" w:rsidTr="00844CDA">
        <w:tc>
          <w:tcPr>
            <w:tcW w:w="1803" w:type="dxa"/>
          </w:tcPr>
          <w:p w14:paraId="5E9D8A56" w14:textId="77777777" w:rsidR="00DD5430" w:rsidRPr="00586550" w:rsidRDefault="00DD5430" w:rsidP="00586550">
            <w:pPr>
              <w:rPr>
                <w:b/>
                <w:color w:val="000000" w:themeColor="text1"/>
              </w:rPr>
            </w:pPr>
            <w:r w:rsidRPr="00586550">
              <w:rPr>
                <w:b/>
                <w:color w:val="000000" w:themeColor="text1"/>
              </w:rPr>
              <w:t>Knowledge</w:t>
            </w:r>
          </w:p>
        </w:tc>
        <w:tc>
          <w:tcPr>
            <w:tcW w:w="7213" w:type="dxa"/>
          </w:tcPr>
          <w:p w14:paraId="5CD0F6C2" w14:textId="77777777" w:rsidR="00665052" w:rsidRPr="00586550" w:rsidRDefault="00665052" w:rsidP="00586550">
            <w:pPr>
              <w:numPr>
                <w:ilvl w:val="0"/>
                <w:numId w:val="27"/>
              </w:numPr>
              <w:spacing w:before="40" w:after="40"/>
              <w:rPr>
                <w:color w:val="000000" w:themeColor="text1"/>
              </w:rPr>
            </w:pPr>
            <w:r w:rsidRPr="00586550">
              <w:rPr>
                <w:color w:val="000000" w:themeColor="text1"/>
              </w:rPr>
              <w:t xml:space="preserve">Knowledge of the legislative requirements in relation to property </w:t>
            </w:r>
          </w:p>
          <w:p w14:paraId="5797516F" w14:textId="77777777" w:rsidR="00665052" w:rsidRPr="00586550" w:rsidRDefault="00665052" w:rsidP="00586550">
            <w:pPr>
              <w:numPr>
                <w:ilvl w:val="0"/>
                <w:numId w:val="27"/>
              </w:numPr>
              <w:spacing w:before="40" w:after="40"/>
              <w:rPr>
                <w:color w:val="000000" w:themeColor="text1"/>
              </w:rPr>
            </w:pPr>
            <w:r w:rsidRPr="00586550">
              <w:rPr>
                <w:color w:val="000000" w:themeColor="text1"/>
              </w:rPr>
              <w:t>Excellent commercial acumen to deliver strong business solutions</w:t>
            </w:r>
          </w:p>
          <w:p w14:paraId="631BEACF" w14:textId="77777777" w:rsidR="00665052" w:rsidRPr="00586550" w:rsidRDefault="00665052" w:rsidP="00586550">
            <w:pPr>
              <w:numPr>
                <w:ilvl w:val="0"/>
                <w:numId w:val="27"/>
              </w:numPr>
              <w:spacing w:before="40" w:after="40"/>
              <w:rPr>
                <w:color w:val="000000" w:themeColor="text1"/>
              </w:rPr>
            </w:pPr>
            <w:r w:rsidRPr="00586550">
              <w:rPr>
                <w:color w:val="000000" w:themeColor="text1"/>
              </w:rPr>
              <w:t xml:space="preserve">Knowledge of innovative procurement solutions and the property market </w:t>
            </w:r>
          </w:p>
          <w:p w14:paraId="410BFF16" w14:textId="77777777" w:rsidR="00665052" w:rsidRPr="00586550" w:rsidRDefault="00665052" w:rsidP="00586550">
            <w:pPr>
              <w:numPr>
                <w:ilvl w:val="0"/>
                <w:numId w:val="27"/>
              </w:numPr>
              <w:spacing w:before="40" w:after="40"/>
              <w:rPr>
                <w:color w:val="000000" w:themeColor="text1"/>
              </w:rPr>
            </w:pPr>
            <w:r w:rsidRPr="00586550">
              <w:rPr>
                <w:color w:val="000000" w:themeColor="text1"/>
              </w:rPr>
              <w:t>Knowledge of proactive and targeted marketing</w:t>
            </w:r>
          </w:p>
          <w:p w14:paraId="0445BA73" w14:textId="77777777" w:rsidR="00665052" w:rsidRPr="00586550" w:rsidRDefault="00665052" w:rsidP="00586550">
            <w:pPr>
              <w:numPr>
                <w:ilvl w:val="0"/>
                <w:numId w:val="27"/>
              </w:numPr>
              <w:spacing w:before="40" w:after="40"/>
              <w:rPr>
                <w:color w:val="000000" w:themeColor="text1"/>
              </w:rPr>
            </w:pPr>
            <w:r w:rsidRPr="00586550">
              <w:rPr>
                <w:color w:val="000000" w:themeColor="text1"/>
              </w:rPr>
              <w:t>Knowledge of place shaping and regeneration</w:t>
            </w:r>
          </w:p>
          <w:p w14:paraId="020E7DE3"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Undertakes diverse and complex valuations in accordance with statutory and regulatory procedures of the RICS</w:t>
            </w:r>
          </w:p>
          <w:p w14:paraId="0100121C"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Detailed knowledge of relevant property law.</w:t>
            </w:r>
          </w:p>
          <w:p w14:paraId="7AC368D4" w14:textId="77777777" w:rsidR="0084273B" w:rsidRPr="00586550" w:rsidRDefault="00665052" w:rsidP="00586550">
            <w:pPr>
              <w:pStyle w:val="ListParagraph"/>
              <w:numPr>
                <w:ilvl w:val="0"/>
                <w:numId w:val="4"/>
              </w:numPr>
              <w:ind w:left="360"/>
              <w:rPr>
                <w:color w:val="000000" w:themeColor="text1"/>
              </w:rPr>
            </w:pPr>
            <w:r w:rsidRPr="00586550">
              <w:rPr>
                <w:color w:val="000000" w:themeColor="text1"/>
              </w:rPr>
              <w:t>Computer literate, full understanding of Microsoft applications</w:t>
            </w:r>
          </w:p>
        </w:tc>
      </w:tr>
      <w:tr w:rsidR="00DD5430" w:rsidRPr="00586550" w14:paraId="6B03DBCE" w14:textId="77777777" w:rsidTr="00844CDA">
        <w:tc>
          <w:tcPr>
            <w:tcW w:w="1803" w:type="dxa"/>
          </w:tcPr>
          <w:p w14:paraId="5DF95F0F" w14:textId="77777777" w:rsidR="00DD5430" w:rsidRPr="00586550" w:rsidRDefault="00DD5430" w:rsidP="00586550">
            <w:pPr>
              <w:rPr>
                <w:b/>
                <w:color w:val="000000" w:themeColor="text1"/>
              </w:rPr>
            </w:pPr>
            <w:r w:rsidRPr="00586550">
              <w:rPr>
                <w:b/>
                <w:color w:val="000000" w:themeColor="text1"/>
              </w:rPr>
              <w:t>Skills</w:t>
            </w:r>
          </w:p>
        </w:tc>
        <w:tc>
          <w:tcPr>
            <w:tcW w:w="7213" w:type="dxa"/>
          </w:tcPr>
          <w:p w14:paraId="42C0B6E3"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communicate and to use high level interpersonal skills effectively at all levels, including senior management and Councillors</w:t>
            </w:r>
          </w:p>
          <w:p w14:paraId="763506A4"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negotiate and persuade external partners, suppliers, private sector and other organisations concerning complex issues.</w:t>
            </w:r>
          </w:p>
          <w:p w14:paraId="6B4CBC29"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analyse situations, issues and problems and develop creative and innovative solutions.</w:t>
            </w:r>
          </w:p>
          <w:p w14:paraId="79DB5106"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Excellent report writing and presentation skills.</w:t>
            </w:r>
          </w:p>
          <w:p w14:paraId="6DC0552E"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manage projects, both within the Council and with partners.</w:t>
            </w:r>
          </w:p>
          <w:p w14:paraId="0690A540"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work flexibly to respond effectively to new priorities and tasks and adapt to a changing environment.</w:t>
            </w:r>
          </w:p>
          <w:p w14:paraId="76202C23"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understand, assess and support the political pressures and demands upon the organisation including media awareness.</w:t>
            </w:r>
          </w:p>
          <w:p w14:paraId="4B4A3B24"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 good track record that demonstrates success, achievement and the ability to get things done.</w:t>
            </w:r>
          </w:p>
          <w:p w14:paraId="79CBBACD"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Ability to lead and motivate others to achieve objectives, change and improvements and to maintain personal motivation and direction.</w:t>
            </w:r>
          </w:p>
          <w:p w14:paraId="17CA4BCD" w14:textId="77777777" w:rsidR="00665052" w:rsidRPr="00586550" w:rsidRDefault="00665052" w:rsidP="00586550">
            <w:pPr>
              <w:numPr>
                <w:ilvl w:val="0"/>
                <w:numId w:val="25"/>
              </w:numPr>
              <w:spacing w:before="40" w:after="40"/>
              <w:ind w:left="318"/>
              <w:rPr>
                <w:color w:val="000000" w:themeColor="text1"/>
              </w:rPr>
            </w:pPr>
            <w:r w:rsidRPr="00586550">
              <w:rPr>
                <w:color w:val="000000" w:themeColor="text1"/>
              </w:rPr>
              <w:t>Commercial acumen in order to formulate, control and interpret budgets to maximise income opportunities and minimise costs.</w:t>
            </w:r>
          </w:p>
          <w:p w14:paraId="46CABEBB" w14:textId="77777777" w:rsidR="0084273B" w:rsidRPr="00586550" w:rsidRDefault="00665052" w:rsidP="00586550">
            <w:pPr>
              <w:pStyle w:val="ListParagraph"/>
              <w:numPr>
                <w:ilvl w:val="0"/>
                <w:numId w:val="4"/>
              </w:numPr>
              <w:ind w:left="360"/>
              <w:rPr>
                <w:color w:val="000000" w:themeColor="text1"/>
              </w:rPr>
            </w:pPr>
            <w:r w:rsidRPr="00586550">
              <w:rPr>
                <w:color w:val="000000" w:themeColor="text1"/>
              </w:rPr>
              <w:t>Proactive approach to marketing to maximise efficiency of the PIP and receipts from land disposals.</w:t>
            </w:r>
          </w:p>
        </w:tc>
      </w:tr>
      <w:tr w:rsidR="00DD5430" w:rsidRPr="00586550" w14:paraId="39F45F6B" w14:textId="77777777" w:rsidTr="00844CDA">
        <w:tc>
          <w:tcPr>
            <w:tcW w:w="1803" w:type="dxa"/>
          </w:tcPr>
          <w:p w14:paraId="0E145FCE" w14:textId="77777777" w:rsidR="00DD5430" w:rsidRPr="00586550" w:rsidRDefault="00DD5430" w:rsidP="00586550">
            <w:pPr>
              <w:rPr>
                <w:b/>
                <w:color w:val="000000" w:themeColor="text1"/>
              </w:rPr>
            </w:pPr>
            <w:r w:rsidRPr="00586550">
              <w:rPr>
                <w:b/>
                <w:color w:val="000000" w:themeColor="text1"/>
              </w:rPr>
              <w:t>Personal style &amp; behaviours</w:t>
            </w:r>
          </w:p>
        </w:tc>
        <w:tc>
          <w:tcPr>
            <w:tcW w:w="7213" w:type="dxa"/>
          </w:tcPr>
          <w:p w14:paraId="3EAC1FF4" w14:textId="11F0874E" w:rsidR="00DD5430" w:rsidRPr="00586550" w:rsidRDefault="0084273B" w:rsidP="00586550">
            <w:pPr>
              <w:pStyle w:val="ListParagraph"/>
              <w:numPr>
                <w:ilvl w:val="0"/>
                <w:numId w:val="4"/>
              </w:numPr>
              <w:ind w:left="360"/>
              <w:rPr>
                <w:color w:val="auto"/>
              </w:rPr>
            </w:pPr>
            <w:r w:rsidRPr="00586550">
              <w:rPr>
                <w:color w:val="auto"/>
              </w:rPr>
              <w:t xml:space="preserve">As a council employee you will be supported and expected to demonstrate the </w:t>
            </w:r>
            <w:r w:rsidR="00F113AD" w:rsidRPr="00586550">
              <w:rPr>
                <w:color w:val="auto"/>
              </w:rPr>
              <w:t>Councils</w:t>
            </w:r>
            <w:r w:rsidRPr="00586550">
              <w:rPr>
                <w:color w:val="auto"/>
              </w:rPr>
              <w:t xml:space="preserve"> Core Behaviours.  Please note that these may be updated from time to time and are available on the Council’s intranet pages.</w:t>
            </w:r>
          </w:p>
          <w:p w14:paraId="6C529D5E" w14:textId="77777777" w:rsidR="00665052" w:rsidRPr="00586550" w:rsidRDefault="00665052" w:rsidP="00586550">
            <w:pPr>
              <w:numPr>
                <w:ilvl w:val="0"/>
                <w:numId w:val="29"/>
              </w:numPr>
              <w:spacing w:before="40" w:after="40"/>
              <w:rPr>
                <w:color w:val="000000" w:themeColor="text1"/>
              </w:rPr>
            </w:pPr>
            <w:r w:rsidRPr="00586550">
              <w:rPr>
                <w:color w:val="000000" w:themeColor="text1"/>
              </w:rPr>
              <w:lastRenderedPageBreak/>
              <w:t>Develops good relationships with others by behaving with integrity, treating people with respect and leading by example.</w:t>
            </w:r>
          </w:p>
          <w:p w14:paraId="386C1529" w14:textId="77777777" w:rsidR="00665052" w:rsidRPr="00586550" w:rsidRDefault="00665052" w:rsidP="00586550">
            <w:pPr>
              <w:numPr>
                <w:ilvl w:val="0"/>
                <w:numId w:val="29"/>
              </w:numPr>
              <w:spacing w:before="40" w:after="40"/>
              <w:rPr>
                <w:color w:val="000000" w:themeColor="text1"/>
              </w:rPr>
            </w:pPr>
            <w:r w:rsidRPr="00586550">
              <w:rPr>
                <w:color w:val="000000" w:themeColor="text1"/>
              </w:rPr>
              <w:t xml:space="preserve">Demonstrates Political awareness </w:t>
            </w:r>
          </w:p>
          <w:p w14:paraId="2574A308" w14:textId="77777777" w:rsidR="00665052" w:rsidRPr="00586550" w:rsidRDefault="00665052" w:rsidP="00586550">
            <w:pPr>
              <w:numPr>
                <w:ilvl w:val="0"/>
                <w:numId w:val="29"/>
              </w:numPr>
              <w:spacing w:before="40" w:after="40"/>
              <w:rPr>
                <w:color w:val="000000" w:themeColor="text1"/>
              </w:rPr>
            </w:pPr>
            <w:r w:rsidRPr="00586550">
              <w:rPr>
                <w:color w:val="000000" w:themeColor="text1"/>
              </w:rPr>
              <w:t>Promotes diversity and equality of opportunity.</w:t>
            </w:r>
          </w:p>
          <w:p w14:paraId="069F3B48" w14:textId="77777777" w:rsidR="00665052" w:rsidRPr="00586550" w:rsidRDefault="00665052" w:rsidP="00586550">
            <w:pPr>
              <w:numPr>
                <w:ilvl w:val="0"/>
                <w:numId w:val="29"/>
              </w:numPr>
              <w:spacing w:before="40" w:after="40"/>
              <w:rPr>
                <w:color w:val="000000" w:themeColor="text1"/>
              </w:rPr>
            </w:pPr>
            <w:r w:rsidRPr="00586550">
              <w:rPr>
                <w:color w:val="000000" w:themeColor="text1"/>
              </w:rPr>
              <w:t>Demonstrates a professional approach which generates credibility and confidence.</w:t>
            </w:r>
          </w:p>
          <w:p w14:paraId="25B1F6AD" w14:textId="77777777" w:rsidR="00665052" w:rsidRPr="00586550" w:rsidRDefault="00665052" w:rsidP="00586550">
            <w:pPr>
              <w:numPr>
                <w:ilvl w:val="0"/>
                <w:numId w:val="29"/>
              </w:numPr>
              <w:spacing w:before="40" w:after="40"/>
              <w:rPr>
                <w:color w:val="000000" w:themeColor="text1"/>
              </w:rPr>
            </w:pPr>
            <w:r w:rsidRPr="00586550">
              <w:rPr>
                <w:color w:val="000000" w:themeColor="text1"/>
              </w:rPr>
              <w:t>Demonstrates creativity, initiative, diplomacy, resourcefulness and resilience in a demanding and fast-paced environment.</w:t>
            </w:r>
          </w:p>
          <w:p w14:paraId="37510332" w14:textId="77777777" w:rsidR="0084273B" w:rsidRPr="00586550" w:rsidRDefault="00665052" w:rsidP="00586550">
            <w:pPr>
              <w:pStyle w:val="ListParagraph"/>
              <w:numPr>
                <w:ilvl w:val="0"/>
                <w:numId w:val="4"/>
              </w:numPr>
              <w:ind w:left="360"/>
            </w:pPr>
            <w:r w:rsidRPr="00586550">
              <w:rPr>
                <w:color w:val="000000" w:themeColor="text1"/>
              </w:rPr>
              <w:t>Tenacious drive for continuous improvement and making a real and positive difference for people within local communities.</w:t>
            </w:r>
          </w:p>
        </w:tc>
      </w:tr>
      <w:tr w:rsidR="007240B2" w:rsidRPr="00586550" w14:paraId="51B1F903" w14:textId="77777777" w:rsidTr="00844CDA">
        <w:tc>
          <w:tcPr>
            <w:tcW w:w="1803" w:type="dxa"/>
          </w:tcPr>
          <w:p w14:paraId="6EFD65EF" w14:textId="77777777" w:rsidR="007240B2" w:rsidRPr="00586550" w:rsidRDefault="007240B2" w:rsidP="00586550">
            <w:pPr>
              <w:rPr>
                <w:b/>
                <w:color w:val="000000" w:themeColor="text1"/>
              </w:rPr>
            </w:pPr>
            <w:r w:rsidRPr="00586550">
              <w:rPr>
                <w:b/>
                <w:color w:val="000000" w:themeColor="text1"/>
              </w:rPr>
              <w:lastRenderedPageBreak/>
              <w:t>Fluency Duty</w:t>
            </w:r>
          </w:p>
          <w:p w14:paraId="0A3C6868" w14:textId="0469587B" w:rsidR="007240B2" w:rsidRPr="00586550" w:rsidRDefault="007240B2" w:rsidP="00586550"/>
        </w:tc>
        <w:tc>
          <w:tcPr>
            <w:tcW w:w="7213" w:type="dxa"/>
          </w:tcPr>
          <w:p w14:paraId="51D54B72" w14:textId="77777777" w:rsidR="000D5436" w:rsidRPr="00586550" w:rsidRDefault="000D5436" w:rsidP="00586550">
            <w:pPr>
              <w:rPr>
                <w:color w:val="auto"/>
              </w:rPr>
            </w:pPr>
            <w:r w:rsidRPr="00586550">
              <w:rPr>
                <w:color w:val="auto"/>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    For this role you must meet the following expectations:</w:t>
            </w:r>
          </w:p>
          <w:p w14:paraId="7EBC4627" w14:textId="77777777" w:rsidR="000D5436" w:rsidRPr="00586550" w:rsidRDefault="000D5436" w:rsidP="00586550">
            <w:pPr>
              <w:rPr>
                <w:color w:val="auto"/>
              </w:rPr>
            </w:pPr>
          </w:p>
          <w:p w14:paraId="17DC3C08" w14:textId="77777777" w:rsidR="000D5436" w:rsidRPr="00586550" w:rsidRDefault="000D5436" w:rsidP="00586550">
            <w:pPr>
              <w:rPr>
                <w:color w:val="auto"/>
              </w:rPr>
            </w:pPr>
            <w:r w:rsidRPr="00586550">
              <w:rPr>
                <w:color w:val="auto"/>
              </w:rPr>
              <w:t>•</w:t>
            </w:r>
            <w:r w:rsidRPr="00586550">
              <w:rPr>
                <w:color w:val="auto"/>
              </w:rPr>
              <w:tab/>
              <w:t>Can understand with ease virtually everything heard or read.</w:t>
            </w:r>
          </w:p>
          <w:p w14:paraId="76F7CE1A" w14:textId="77777777" w:rsidR="000D5436" w:rsidRPr="00586550" w:rsidRDefault="000D5436" w:rsidP="00586550">
            <w:pPr>
              <w:rPr>
                <w:color w:val="auto"/>
              </w:rPr>
            </w:pPr>
            <w:r w:rsidRPr="00586550">
              <w:rPr>
                <w:color w:val="auto"/>
              </w:rPr>
              <w:t>•</w:t>
            </w:r>
            <w:r w:rsidRPr="00586550">
              <w:rPr>
                <w:color w:val="auto"/>
              </w:rPr>
              <w:tab/>
              <w:t>Can summarize information from different spoken and written sources, reconstructing arguments and accounts in a coherent presentation.</w:t>
            </w:r>
          </w:p>
          <w:p w14:paraId="68D7DF6B" w14:textId="1BAABB6D" w:rsidR="0084273B" w:rsidRPr="00586550" w:rsidRDefault="000D5436" w:rsidP="00586550">
            <w:pPr>
              <w:rPr>
                <w:color w:val="auto"/>
              </w:rPr>
            </w:pPr>
            <w:r w:rsidRPr="00586550">
              <w:rPr>
                <w:color w:val="auto"/>
              </w:rPr>
              <w:t>•</w:t>
            </w:r>
            <w:r w:rsidRPr="00586550">
              <w:rPr>
                <w:color w:val="auto"/>
              </w:rPr>
              <w:tab/>
              <w:t>Can express themselves spontaneously, very fluently and precisely, differentiating finer shades of meaning even in the most complex situations.</w:t>
            </w:r>
          </w:p>
          <w:p w14:paraId="3CA2EEDA" w14:textId="77777777" w:rsidR="0084273B" w:rsidRPr="00586550" w:rsidRDefault="0084273B" w:rsidP="00586550"/>
        </w:tc>
      </w:tr>
      <w:tr w:rsidR="005A4840" w:rsidRPr="00586550" w14:paraId="16E989D1" w14:textId="77777777" w:rsidTr="00844CDA">
        <w:tc>
          <w:tcPr>
            <w:tcW w:w="1803" w:type="dxa"/>
          </w:tcPr>
          <w:p w14:paraId="17AA18FE" w14:textId="2057D316" w:rsidR="005A4840" w:rsidRPr="00586550" w:rsidRDefault="005A4840" w:rsidP="005A4840">
            <w:pPr>
              <w:rPr>
                <w:b/>
                <w:color w:val="000000" w:themeColor="text1"/>
              </w:rPr>
            </w:pPr>
            <w:r w:rsidRPr="00DD1890">
              <w:t>Political Restrictions**</w:t>
            </w:r>
          </w:p>
        </w:tc>
        <w:tc>
          <w:tcPr>
            <w:tcW w:w="7213" w:type="dxa"/>
          </w:tcPr>
          <w:p w14:paraId="738D830D" w14:textId="6449A5A4" w:rsidR="005A4840" w:rsidRPr="00586550" w:rsidRDefault="005A4840" w:rsidP="005A4840">
            <w:pPr>
              <w:rPr>
                <w:color w:val="auto"/>
              </w:rPr>
            </w:pPr>
            <w:r w:rsidRPr="00DD1890">
              <w:t>This post is not subject to political restrictions</w:t>
            </w:r>
          </w:p>
        </w:tc>
      </w:tr>
      <w:tr w:rsidR="00844CDA" w:rsidRPr="00586550" w14:paraId="745F5742" w14:textId="77777777" w:rsidTr="00844CDA">
        <w:tc>
          <w:tcPr>
            <w:tcW w:w="1803" w:type="dxa"/>
          </w:tcPr>
          <w:p w14:paraId="697483CA" w14:textId="021B53ED" w:rsidR="00844CDA" w:rsidRPr="00586550" w:rsidRDefault="00844CDA" w:rsidP="00844CDA">
            <w:pPr>
              <w:rPr>
                <w:b/>
                <w:color w:val="000000" w:themeColor="text1"/>
              </w:rPr>
            </w:pPr>
            <w:r w:rsidRPr="00CC06E2">
              <w:rPr>
                <w:color w:val="auto"/>
              </w:rPr>
              <w:t>Allowances</w:t>
            </w:r>
            <w:r w:rsidRPr="00CC06E2">
              <w:rPr>
                <w:color w:val="auto"/>
              </w:rPr>
              <w:tab/>
              <w:t>•</w:t>
            </w:r>
            <w:r w:rsidRPr="00CC06E2">
              <w:rPr>
                <w:color w:val="auto"/>
              </w:rPr>
              <w:tab/>
            </w:r>
          </w:p>
        </w:tc>
        <w:tc>
          <w:tcPr>
            <w:tcW w:w="7213" w:type="dxa"/>
          </w:tcPr>
          <w:p w14:paraId="12C84E0E" w14:textId="77777777" w:rsidR="00844CDA" w:rsidRDefault="00844CDA" w:rsidP="00844CDA">
            <w:pPr>
              <w:rPr>
                <w:color w:val="auto"/>
              </w:rPr>
            </w:pPr>
            <w:r w:rsidRPr="00CC06E2">
              <w:rPr>
                <w:color w:val="auto"/>
              </w:rPr>
              <w:t>The postholder will receive a casual car user allowance</w:t>
            </w:r>
            <w:r w:rsidR="005A4840">
              <w:rPr>
                <w:color w:val="auto"/>
              </w:rPr>
              <w:t xml:space="preserve"> </w:t>
            </w:r>
          </w:p>
          <w:p w14:paraId="35F0DD1C" w14:textId="75EE18FB" w:rsidR="005A4840" w:rsidRPr="00586550" w:rsidRDefault="005A4840" w:rsidP="00844CDA">
            <w:pPr>
              <w:rPr>
                <w:color w:val="auto"/>
              </w:rPr>
            </w:pPr>
          </w:p>
        </w:tc>
      </w:tr>
    </w:tbl>
    <w:p w14:paraId="33AABD6F" w14:textId="77777777" w:rsidR="004E5243" w:rsidRPr="00586550" w:rsidRDefault="004E5243" w:rsidP="00586550">
      <w:pPr>
        <w:jc w:val="both"/>
      </w:pPr>
    </w:p>
    <w:p w14:paraId="04DD2F2B" w14:textId="77777777" w:rsidR="007240B2" w:rsidRPr="00586550" w:rsidRDefault="007240B2" w:rsidP="00586550">
      <w:pPr>
        <w:jc w:val="both"/>
        <w:rPr>
          <w:color w:val="000000" w:themeColor="text1"/>
        </w:rPr>
      </w:pPr>
      <w:r w:rsidRPr="00586550">
        <w:rPr>
          <w:color w:val="000000" w:themeColor="text1"/>
        </w:rPr>
        <w:t>……………………………………………………………………………………………………………</w:t>
      </w:r>
    </w:p>
    <w:p w14:paraId="34674A4E" w14:textId="77777777" w:rsidR="00901B9C" w:rsidRPr="00586550" w:rsidRDefault="00585118" w:rsidP="00586550">
      <w:pPr>
        <w:jc w:val="both"/>
        <w:rPr>
          <w:color w:val="000000" w:themeColor="text1"/>
        </w:rPr>
      </w:pPr>
      <w:r w:rsidRPr="00586550">
        <w:rPr>
          <w:color w:val="000000" w:themeColor="text1"/>
        </w:rPr>
        <w:t>We</w:t>
      </w:r>
      <w:r w:rsidR="00901B9C" w:rsidRPr="00586550">
        <w:rPr>
          <w:color w:val="000000" w:themeColor="text1"/>
        </w:rPr>
        <w:t xml:space="preserve"> will ensure, so far as is reasonably practicable, that no disabled applicant is placed at a substan</w:t>
      </w:r>
      <w:r w:rsidRPr="00586550">
        <w:rPr>
          <w:color w:val="000000" w:themeColor="text1"/>
        </w:rPr>
        <w:t xml:space="preserve">tial disadvantage.  This person </w:t>
      </w:r>
      <w:r w:rsidR="00901B9C" w:rsidRPr="00586550">
        <w:rPr>
          <w:color w:val="000000" w:themeColor="text1"/>
        </w:rPr>
        <w:t>specification includes what we believe are fully justifiable essential and desirable selection criteria.</w:t>
      </w:r>
      <w:r w:rsidRPr="00586550">
        <w:rPr>
          <w:color w:val="000000" w:themeColor="text1"/>
        </w:rPr>
        <w:t xml:space="preserve"> </w:t>
      </w:r>
      <w:r w:rsidR="00901B9C" w:rsidRPr="00586550">
        <w:rPr>
          <w:color w:val="000000" w:themeColor="text1"/>
        </w:rPr>
        <w:t>Provided that the selection criteria unconnected with the disability are met, we will make ALL reasonable adjustments in order that someone with a disability can undertake the duties involved</w:t>
      </w:r>
      <w:r w:rsidRPr="00586550">
        <w:rPr>
          <w:color w:val="000000" w:themeColor="text1"/>
        </w:rPr>
        <w:t>.</w:t>
      </w:r>
    </w:p>
    <w:p w14:paraId="799A6953" w14:textId="77777777" w:rsidR="006B34E9" w:rsidRPr="00586550" w:rsidRDefault="00B335B0" w:rsidP="00586550">
      <w:pPr>
        <w:jc w:val="both"/>
        <w:rPr>
          <w:color w:val="000000" w:themeColor="text1"/>
        </w:rPr>
      </w:pPr>
      <w:r w:rsidRPr="00586550">
        <w:rPr>
          <w:color w:val="000000" w:themeColor="text1"/>
        </w:rPr>
        <w:t>……………………………………………………………………………………………………………</w:t>
      </w:r>
    </w:p>
    <w:tbl>
      <w:tblPr>
        <w:tblStyle w:val="TableGrid"/>
        <w:tblW w:w="0" w:type="auto"/>
        <w:tblLook w:val="04A0" w:firstRow="1" w:lastRow="0" w:firstColumn="1" w:lastColumn="0" w:noHBand="0" w:noVBand="1"/>
      </w:tblPr>
      <w:tblGrid>
        <w:gridCol w:w="6726"/>
        <w:gridCol w:w="2290"/>
      </w:tblGrid>
      <w:tr w:rsidR="004E5243" w:rsidRPr="00586550" w14:paraId="227798C7" w14:textId="77777777" w:rsidTr="004E5243">
        <w:tc>
          <w:tcPr>
            <w:tcW w:w="6912" w:type="dxa"/>
            <w:shd w:val="clear" w:color="auto" w:fill="808080" w:themeFill="background1" w:themeFillShade="80"/>
          </w:tcPr>
          <w:p w14:paraId="33C790EF" w14:textId="77777777" w:rsidR="004E5243" w:rsidRPr="00586550" w:rsidRDefault="004E5243" w:rsidP="00586550">
            <w:pPr>
              <w:jc w:val="both"/>
              <w:rPr>
                <w:b/>
                <w:color w:val="FFFFFF" w:themeColor="background1"/>
              </w:rPr>
            </w:pPr>
            <w:r w:rsidRPr="00586550">
              <w:rPr>
                <w:b/>
                <w:color w:val="FFFFFF" w:themeColor="background1"/>
              </w:rPr>
              <w:t>Type of criminal records checks required for this post</w:t>
            </w:r>
          </w:p>
        </w:tc>
        <w:tc>
          <w:tcPr>
            <w:tcW w:w="2330" w:type="dxa"/>
            <w:shd w:val="clear" w:color="auto" w:fill="808080" w:themeFill="background1" w:themeFillShade="80"/>
          </w:tcPr>
          <w:p w14:paraId="0A0FFD5D" w14:textId="77777777" w:rsidR="004E5243" w:rsidRPr="00586550" w:rsidRDefault="004E5243" w:rsidP="00586550">
            <w:pPr>
              <w:jc w:val="both"/>
              <w:rPr>
                <w:b/>
                <w:color w:val="FFFFFF" w:themeColor="background1"/>
              </w:rPr>
            </w:pPr>
            <w:r w:rsidRPr="00586550">
              <w:rPr>
                <w:b/>
                <w:color w:val="FFFFFF" w:themeColor="background1"/>
              </w:rPr>
              <w:t>Ticked as required</w:t>
            </w:r>
          </w:p>
        </w:tc>
      </w:tr>
      <w:tr w:rsidR="004E5243" w:rsidRPr="00586550" w14:paraId="4E18A2C5" w14:textId="77777777" w:rsidTr="004E5243">
        <w:tc>
          <w:tcPr>
            <w:tcW w:w="6912" w:type="dxa"/>
          </w:tcPr>
          <w:p w14:paraId="612CC26A" w14:textId="77777777" w:rsidR="004E5243" w:rsidRPr="00586550" w:rsidRDefault="004E5243" w:rsidP="00586550">
            <w:pPr>
              <w:jc w:val="both"/>
              <w:rPr>
                <w:color w:val="000000" w:themeColor="text1"/>
              </w:rPr>
            </w:pPr>
            <w:r w:rsidRPr="00586550">
              <w:rPr>
                <w:color w:val="000000" w:themeColor="text1"/>
              </w:rPr>
              <w:t>None</w:t>
            </w:r>
          </w:p>
        </w:tc>
        <w:tc>
          <w:tcPr>
            <w:tcW w:w="2330" w:type="dxa"/>
          </w:tcPr>
          <w:p w14:paraId="0D2B3839" w14:textId="77777777" w:rsidR="004E5243" w:rsidRPr="00586550" w:rsidRDefault="004E5243" w:rsidP="00586550">
            <w:pPr>
              <w:jc w:val="both"/>
              <w:rPr>
                <w:color w:val="000000" w:themeColor="text1"/>
              </w:rPr>
            </w:pPr>
          </w:p>
        </w:tc>
      </w:tr>
      <w:tr w:rsidR="004E5243" w:rsidRPr="00586550" w14:paraId="38CE8495" w14:textId="77777777" w:rsidTr="004E5243">
        <w:tc>
          <w:tcPr>
            <w:tcW w:w="6912" w:type="dxa"/>
          </w:tcPr>
          <w:p w14:paraId="22294505" w14:textId="77777777" w:rsidR="004E5243" w:rsidRPr="00586550" w:rsidRDefault="004E5243" w:rsidP="00586550">
            <w:pPr>
              <w:jc w:val="both"/>
              <w:rPr>
                <w:color w:val="000000" w:themeColor="text1"/>
              </w:rPr>
            </w:pPr>
            <w:r w:rsidRPr="00586550">
              <w:rPr>
                <w:color w:val="000000" w:themeColor="text1"/>
              </w:rPr>
              <w:t>Basic Disclosure</w:t>
            </w:r>
          </w:p>
        </w:tc>
        <w:tc>
          <w:tcPr>
            <w:tcW w:w="2330" w:type="dxa"/>
          </w:tcPr>
          <w:p w14:paraId="2449A869" w14:textId="77777777" w:rsidR="004E5243" w:rsidRPr="00586550" w:rsidRDefault="004E5243" w:rsidP="00586550">
            <w:pPr>
              <w:jc w:val="both"/>
              <w:rPr>
                <w:color w:val="000000" w:themeColor="text1"/>
              </w:rPr>
            </w:pPr>
          </w:p>
        </w:tc>
      </w:tr>
      <w:tr w:rsidR="004E5243" w:rsidRPr="00586550" w14:paraId="0648FCCA" w14:textId="77777777" w:rsidTr="004E5243">
        <w:tc>
          <w:tcPr>
            <w:tcW w:w="6912" w:type="dxa"/>
          </w:tcPr>
          <w:p w14:paraId="65C12A0F" w14:textId="77777777" w:rsidR="004E5243" w:rsidRPr="00586550" w:rsidRDefault="004E5243" w:rsidP="00586550">
            <w:pPr>
              <w:jc w:val="both"/>
              <w:rPr>
                <w:color w:val="000000" w:themeColor="text1"/>
              </w:rPr>
            </w:pPr>
            <w:r w:rsidRPr="00586550">
              <w:rPr>
                <w:color w:val="000000" w:themeColor="text1"/>
              </w:rPr>
              <w:t>Standard Disclosure</w:t>
            </w:r>
          </w:p>
        </w:tc>
        <w:tc>
          <w:tcPr>
            <w:tcW w:w="2330" w:type="dxa"/>
          </w:tcPr>
          <w:p w14:paraId="3E776ACC" w14:textId="77777777" w:rsidR="004E5243" w:rsidRPr="00586550" w:rsidRDefault="00BC3726" w:rsidP="00586550">
            <w:pPr>
              <w:jc w:val="center"/>
              <w:rPr>
                <w:color w:val="000000" w:themeColor="text1"/>
              </w:rPr>
            </w:pPr>
            <w:r w:rsidRPr="00586550">
              <w:rPr>
                <w:color w:val="000000" w:themeColor="text1"/>
              </w:rPr>
              <w:t>x</w:t>
            </w:r>
          </w:p>
        </w:tc>
      </w:tr>
      <w:tr w:rsidR="004E5243" w:rsidRPr="00586550" w14:paraId="7FCEC17E" w14:textId="77777777" w:rsidTr="004E5243">
        <w:tc>
          <w:tcPr>
            <w:tcW w:w="6912" w:type="dxa"/>
          </w:tcPr>
          <w:p w14:paraId="39167B58" w14:textId="77777777" w:rsidR="004E5243" w:rsidRPr="00586550" w:rsidRDefault="004E5243" w:rsidP="00586550">
            <w:pPr>
              <w:jc w:val="both"/>
              <w:rPr>
                <w:color w:val="000000" w:themeColor="text1"/>
              </w:rPr>
            </w:pPr>
            <w:r w:rsidRPr="00586550">
              <w:rPr>
                <w:color w:val="000000" w:themeColor="text1"/>
              </w:rPr>
              <w:t>Enhanced Disclosure</w:t>
            </w:r>
          </w:p>
        </w:tc>
        <w:tc>
          <w:tcPr>
            <w:tcW w:w="2330" w:type="dxa"/>
          </w:tcPr>
          <w:p w14:paraId="2E86AE05" w14:textId="77777777" w:rsidR="004E5243" w:rsidRPr="00586550" w:rsidRDefault="004E5243" w:rsidP="00586550">
            <w:pPr>
              <w:jc w:val="both"/>
              <w:rPr>
                <w:color w:val="000000" w:themeColor="text1"/>
              </w:rPr>
            </w:pPr>
          </w:p>
        </w:tc>
      </w:tr>
      <w:tr w:rsidR="004E5243" w:rsidRPr="00586550" w14:paraId="7F96336D" w14:textId="77777777" w:rsidTr="004E5243">
        <w:tc>
          <w:tcPr>
            <w:tcW w:w="6912" w:type="dxa"/>
          </w:tcPr>
          <w:p w14:paraId="39E1EA25" w14:textId="77777777" w:rsidR="004E5243" w:rsidRPr="00586550" w:rsidRDefault="004E5243" w:rsidP="00586550">
            <w:pPr>
              <w:jc w:val="both"/>
              <w:rPr>
                <w:color w:val="000000" w:themeColor="text1"/>
              </w:rPr>
            </w:pPr>
            <w:r w:rsidRPr="00586550">
              <w:rPr>
                <w:color w:val="000000" w:themeColor="text1"/>
              </w:rPr>
              <w:t>Working with Adults - Regulated Activity</w:t>
            </w:r>
          </w:p>
        </w:tc>
        <w:tc>
          <w:tcPr>
            <w:tcW w:w="2330" w:type="dxa"/>
          </w:tcPr>
          <w:p w14:paraId="2AE07285" w14:textId="77777777" w:rsidR="004E5243" w:rsidRPr="00586550" w:rsidRDefault="004E5243" w:rsidP="00586550">
            <w:pPr>
              <w:jc w:val="both"/>
              <w:rPr>
                <w:color w:val="000000" w:themeColor="text1"/>
              </w:rPr>
            </w:pPr>
          </w:p>
        </w:tc>
      </w:tr>
      <w:tr w:rsidR="004E5243" w:rsidRPr="00586550" w14:paraId="1A57A9B4" w14:textId="77777777" w:rsidTr="004E5243">
        <w:tc>
          <w:tcPr>
            <w:tcW w:w="6912" w:type="dxa"/>
          </w:tcPr>
          <w:p w14:paraId="403FD801" w14:textId="77777777" w:rsidR="004E5243" w:rsidRPr="00586550" w:rsidRDefault="004E5243" w:rsidP="00586550">
            <w:pPr>
              <w:jc w:val="both"/>
              <w:rPr>
                <w:color w:val="000000" w:themeColor="text1"/>
              </w:rPr>
            </w:pPr>
            <w:r w:rsidRPr="00586550">
              <w:rPr>
                <w:color w:val="000000" w:themeColor="text1"/>
              </w:rPr>
              <w:t>Working with Children  - Regulated Activity</w:t>
            </w:r>
          </w:p>
        </w:tc>
        <w:tc>
          <w:tcPr>
            <w:tcW w:w="2330" w:type="dxa"/>
          </w:tcPr>
          <w:p w14:paraId="6C4E7E7E" w14:textId="77777777" w:rsidR="004E5243" w:rsidRPr="00586550" w:rsidRDefault="004E5243" w:rsidP="00586550">
            <w:pPr>
              <w:jc w:val="both"/>
              <w:rPr>
                <w:color w:val="000000" w:themeColor="text1"/>
              </w:rPr>
            </w:pPr>
          </w:p>
        </w:tc>
      </w:tr>
    </w:tbl>
    <w:p w14:paraId="301610AB" w14:textId="77777777" w:rsidR="004E5243" w:rsidRPr="00586550" w:rsidRDefault="004E5243" w:rsidP="00586550">
      <w:pPr>
        <w:jc w:val="both"/>
        <w:rPr>
          <w:color w:val="000000" w:themeColor="text1"/>
        </w:rPr>
      </w:pPr>
    </w:p>
    <w:p w14:paraId="598A4563" w14:textId="77777777" w:rsidR="004E5243" w:rsidRPr="00586550" w:rsidRDefault="004E5243" w:rsidP="00586550">
      <w:pPr>
        <w:rPr>
          <w:iCs/>
          <w:color w:val="000000" w:themeColor="text1"/>
        </w:rPr>
      </w:pPr>
      <w:r w:rsidRPr="00586550">
        <w:rPr>
          <w:iCs/>
          <w:color w:val="000000" w:themeColor="text1"/>
        </w:rPr>
        <w:t xml:space="preserve">Information on types of criminal records checks is available at: </w:t>
      </w:r>
    </w:p>
    <w:p w14:paraId="2894DBEE" w14:textId="77777777" w:rsidR="00B335B0" w:rsidRDefault="004E5243" w:rsidP="00586550">
      <w:pPr>
        <w:rPr>
          <w:b/>
          <w:i/>
          <w:iCs/>
        </w:rPr>
      </w:pPr>
      <w:hyperlink r:id="rId8" w:history="1">
        <w:r w:rsidRPr="00586550">
          <w:rPr>
            <w:rStyle w:val="Hyperlink"/>
            <w:iCs/>
          </w:rPr>
          <w:t>https://www.gov.uk/disclosure-barring-service-check</w:t>
        </w:r>
      </w:hyperlink>
    </w:p>
    <w:sectPr w:rsidR="00B335B0" w:rsidSect="005F18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6612" w14:textId="77777777" w:rsidR="0008184E" w:rsidRDefault="0008184E" w:rsidP="00DD5430">
      <w:pPr>
        <w:spacing w:after="0" w:line="240" w:lineRule="auto"/>
      </w:pPr>
      <w:r>
        <w:separator/>
      </w:r>
    </w:p>
  </w:endnote>
  <w:endnote w:type="continuationSeparator" w:id="0">
    <w:p w14:paraId="1C719CA2" w14:textId="77777777" w:rsidR="0008184E" w:rsidRDefault="0008184E"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90346"/>
      <w:docPartObj>
        <w:docPartGallery w:val="Page Numbers (Bottom of Page)"/>
        <w:docPartUnique/>
      </w:docPartObj>
    </w:sdtPr>
    <w:sdtEndPr/>
    <w:sdtContent>
      <w:sdt>
        <w:sdtPr>
          <w:id w:val="-1669238322"/>
          <w:docPartObj>
            <w:docPartGallery w:val="Page Numbers (Top of Page)"/>
            <w:docPartUnique/>
          </w:docPartObj>
        </w:sdtPr>
        <w:sdtEndPr/>
        <w:sdtContent>
          <w:p w14:paraId="2F6FE62A" w14:textId="75EE77EE" w:rsidR="007240B2" w:rsidRPr="00DD5430" w:rsidRDefault="007240B2">
            <w:pPr>
              <w:pStyle w:val="Footer"/>
              <w:jc w:val="center"/>
            </w:pPr>
            <w:r w:rsidRPr="00DD5430">
              <w:t xml:space="preserve">Page </w:t>
            </w:r>
            <w:r w:rsidR="00181C7B" w:rsidRPr="00DD5430">
              <w:rPr>
                <w:b/>
                <w:bCs/>
              </w:rPr>
              <w:fldChar w:fldCharType="begin"/>
            </w:r>
            <w:r w:rsidRPr="00DD5430">
              <w:rPr>
                <w:b/>
                <w:bCs/>
              </w:rPr>
              <w:instrText xml:space="preserve"> PAGE </w:instrText>
            </w:r>
            <w:r w:rsidR="00181C7B" w:rsidRPr="00DD5430">
              <w:rPr>
                <w:b/>
                <w:bCs/>
              </w:rPr>
              <w:fldChar w:fldCharType="separate"/>
            </w:r>
            <w:r w:rsidR="00806F1B">
              <w:rPr>
                <w:b/>
                <w:bCs/>
                <w:noProof/>
              </w:rPr>
              <w:t>6</w:t>
            </w:r>
            <w:r w:rsidR="00181C7B" w:rsidRPr="00DD5430">
              <w:rPr>
                <w:b/>
                <w:bCs/>
              </w:rPr>
              <w:fldChar w:fldCharType="end"/>
            </w:r>
            <w:r w:rsidRPr="00DD5430">
              <w:t xml:space="preserve"> of </w:t>
            </w:r>
            <w:r w:rsidR="00181C7B" w:rsidRPr="00DD5430">
              <w:rPr>
                <w:b/>
                <w:bCs/>
              </w:rPr>
              <w:fldChar w:fldCharType="begin"/>
            </w:r>
            <w:r w:rsidRPr="00DD5430">
              <w:rPr>
                <w:b/>
                <w:bCs/>
              </w:rPr>
              <w:instrText xml:space="preserve"> NUMPAGES  </w:instrText>
            </w:r>
            <w:r w:rsidR="00181C7B" w:rsidRPr="00DD5430">
              <w:rPr>
                <w:b/>
                <w:bCs/>
              </w:rPr>
              <w:fldChar w:fldCharType="separate"/>
            </w:r>
            <w:r w:rsidR="00806F1B">
              <w:rPr>
                <w:b/>
                <w:bCs/>
                <w:noProof/>
              </w:rPr>
              <w:t>6</w:t>
            </w:r>
            <w:r w:rsidR="00181C7B" w:rsidRPr="00DD5430">
              <w:rPr>
                <w:b/>
                <w:bCs/>
              </w:rPr>
              <w:fldChar w:fldCharType="end"/>
            </w:r>
          </w:p>
        </w:sdtContent>
      </w:sdt>
    </w:sdtContent>
  </w:sdt>
  <w:p w14:paraId="72DDA5E8"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5702" w14:textId="77777777" w:rsidR="0008184E" w:rsidRDefault="0008184E" w:rsidP="00DD5430">
      <w:pPr>
        <w:spacing w:after="0" w:line="240" w:lineRule="auto"/>
      </w:pPr>
      <w:r>
        <w:separator/>
      </w:r>
    </w:p>
  </w:footnote>
  <w:footnote w:type="continuationSeparator" w:id="0">
    <w:p w14:paraId="550E7FCB" w14:textId="77777777" w:rsidR="0008184E" w:rsidRDefault="0008184E"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EC60" w14:textId="74B579C4" w:rsidR="007240B2" w:rsidRDefault="00586550">
    <w:pPr>
      <w:pStyle w:val="Header"/>
    </w:pPr>
    <w:r>
      <w:t>078</w:t>
    </w:r>
    <w:r w:rsidR="00D1018E">
      <w:t>6</w:t>
    </w:r>
    <w:r w:rsidR="007240B2">
      <w:ptab w:relativeTo="margin" w:alignment="center" w:leader="none"/>
    </w:r>
    <w:r w:rsidR="007240B2">
      <w:ptab w:relativeTo="margin" w:alignment="right" w:leader="none"/>
    </w:r>
    <w:r w:rsidR="002227BC" w:rsidRPr="002227BC">
      <w:rPr>
        <w:noProof/>
        <w:lang w:eastAsia="en-GB"/>
      </w:rPr>
      <w:drawing>
        <wp:inline distT="0" distB="0" distL="0" distR="0" wp14:anchorId="3A82D936" wp14:editId="48D3B1C7">
          <wp:extent cx="1562100" cy="628650"/>
          <wp:effectExtent l="19050" t="0" r="0" b="0"/>
          <wp:docPr id="1" name="Picture 1" descr="T&amp;W Logo.jpg"/>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432C"/>
    <w:multiLevelType w:val="hybridMultilevel"/>
    <w:tmpl w:val="604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96656"/>
    <w:multiLevelType w:val="hybridMultilevel"/>
    <w:tmpl w:val="6B4A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75E77"/>
    <w:multiLevelType w:val="hybridMultilevel"/>
    <w:tmpl w:val="4638520C"/>
    <w:lvl w:ilvl="0" w:tplc="31981F8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20C431B9"/>
    <w:multiLevelType w:val="hybridMultilevel"/>
    <w:tmpl w:val="93546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E54B5"/>
    <w:multiLevelType w:val="hybridMultilevel"/>
    <w:tmpl w:val="FC889C3C"/>
    <w:lvl w:ilvl="0" w:tplc="20107E34">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73BDB"/>
    <w:multiLevelType w:val="hybridMultilevel"/>
    <w:tmpl w:val="F1EA1FFC"/>
    <w:lvl w:ilvl="0" w:tplc="483C812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41FB0"/>
    <w:multiLevelType w:val="hybridMultilevel"/>
    <w:tmpl w:val="3808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002A6"/>
    <w:multiLevelType w:val="hybridMultilevel"/>
    <w:tmpl w:val="6D6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635C0"/>
    <w:multiLevelType w:val="hybridMultilevel"/>
    <w:tmpl w:val="831646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A1DC3"/>
    <w:multiLevelType w:val="hybridMultilevel"/>
    <w:tmpl w:val="7C1CAF84"/>
    <w:lvl w:ilvl="0" w:tplc="FEC6952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F0FB7"/>
    <w:multiLevelType w:val="hybridMultilevel"/>
    <w:tmpl w:val="82403046"/>
    <w:lvl w:ilvl="0" w:tplc="77AC776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902CF"/>
    <w:multiLevelType w:val="hybridMultilevel"/>
    <w:tmpl w:val="EB1AC21E"/>
    <w:lvl w:ilvl="0" w:tplc="8994910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A5CE2"/>
    <w:multiLevelType w:val="hybridMultilevel"/>
    <w:tmpl w:val="481EF6A6"/>
    <w:lvl w:ilvl="0" w:tplc="04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5422232">
    <w:abstractNumId w:val="2"/>
  </w:num>
  <w:num w:numId="2" w16cid:durableId="129709480">
    <w:abstractNumId w:val="0"/>
  </w:num>
  <w:num w:numId="3" w16cid:durableId="222955350">
    <w:abstractNumId w:val="7"/>
  </w:num>
  <w:num w:numId="4" w16cid:durableId="1455977059">
    <w:abstractNumId w:val="22"/>
  </w:num>
  <w:num w:numId="5" w16cid:durableId="1866554864">
    <w:abstractNumId w:val="3"/>
  </w:num>
  <w:num w:numId="6" w16cid:durableId="1495146848">
    <w:abstractNumId w:val="8"/>
  </w:num>
  <w:num w:numId="7" w16cid:durableId="1058816825">
    <w:abstractNumId w:val="28"/>
  </w:num>
  <w:num w:numId="8" w16cid:durableId="968783640">
    <w:abstractNumId w:val="21"/>
  </w:num>
  <w:num w:numId="9" w16cid:durableId="462699971">
    <w:abstractNumId w:val="14"/>
  </w:num>
  <w:num w:numId="10" w16cid:durableId="1212576181">
    <w:abstractNumId w:val="15"/>
  </w:num>
  <w:num w:numId="11" w16cid:durableId="345710655">
    <w:abstractNumId w:val="11"/>
  </w:num>
  <w:num w:numId="12" w16cid:durableId="1405682577">
    <w:abstractNumId w:val="18"/>
  </w:num>
  <w:num w:numId="13" w16cid:durableId="311643481">
    <w:abstractNumId w:val="16"/>
  </w:num>
  <w:num w:numId="14" w16cid:durableId="1151869408">
    <w:abstractNumId w:val="6"/>
  </w:num>
  <w:num w:numId="15" w16cid:durableId="972715898">
    <w:abstractNumId w:val="23"/>
  </w:num>
  <w:num w:numId="16" w16cid:durableId="883371842">
    <w:abstractNumId w:val="26"/>
  </w:num>
  <w:num w:numId="17" w16cid:durableId="1407803814">
    <w:abstractNumId w:val="12"/>
  </w:num>
  <w:num w:numId="18" w16cid:durableId="484132102">
    <w:abstractNumId w:val="4"/>
  </w:num>
  <w:num w:numId="19" w16cid:durableId="1224369321">
    <w:abstractNumId w:val="24"/>
  </w:num>
  <w:num w:numId="20" w16cid:durableId="81925244">
    <w:abstractNumId w:val="13"/>
  </w:num>
  <w:num w:numId="21" w16cid:durableId="937712530">
    <w:abstractNumId w:val="25"/>
  </w:num>
  <w:num w:numId="22" w16cid:durableId="7947450">
    <w:abstractNumId w:val="5"/>
  </w:num>
  <w:num w:numId="23" w16cid:durableId="1310282470">
    <w:abstractNumId w:val="19"/>
  </w:num>
  <w:num w:numId="24" w16cid:durableId="124548250">
    <w:abstractNumId w:val="20"/>
  </w:num>
  <w:num w:numId="25" w16cid:durableId="930314786">
    <w:abstractNumId w:val="1"/>
  </w:num>
  <w:num w:numId="26" w16cid:durableId="1453476978">
    <w:abstractNumId w:val="10"/>
  </w:num>
  <w:num w:numId="27" w16cid:durableId="1309556379">
    <w:abstractNumId w:val="27"/>
  </w:num>
  <w:num w:numId="28" w16cid:durableId="410278809">
    <w:abstractNumId w:val="17"/>
  </w:num>
  <w:num w:numId="29" w16cid:durableId="1850949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36EB3"/>
    <w:rsid w:val="000745CA"/>
    <w:rsid w:val="00080733"/>
    <w:rsid w:val="0008184E"/>
    <w:rsid w:val="000C19BC"/>
    <w:rsid w:val="000C717A"/>
    <w:rsid w:val="000D5436"/>
    <w:rsid w:val="000D6A36"/>
    <w:rsid w:val="000F42C4"/>
    <w:rsid w:val="00102A4C"/>
    <w:rsid w:val="00114A21"/>
    <w:rsid w:val="00134D9B"/>
    <w:rsid w:val="00181C7B"/>
    <w:rsid w:val="001844CE"/>
    <w:rsid w:val="00220149"/>
    <w:rsid w:val="002227BC"/>
    <w:rsid w:val="002442DA"/>
    <w:rsid w:val="00291EBA"/>
    <w:rsid w:val="002A5D20"/>
    <w:rsid w:val="002E33B3"/>
    <w:rsid w:val="003242CC"/>
    <w:rsid w:val="00334BE9"/>
    <w:rsid w:val="00341C24"/>
    <w:rsid w:val="0036289A"/>
    <w:rsid w:val="003B37B6"/>
    <w:rsid w:val="003E3699"/>
    <w:rsid w:val="00415D14"/>
    <w:rsid w:val="00416A1D"/>
    <w:rsid w:val="004D7907"/>
    <w:rsid w:val="004E5243"/>
    <w:rsid w:val="005217F7"/>
    <w:rsid w:val="00523154"/>
    <w:rsid w:val="00554414"/>
    <w:rsid w:val="00585118"/>
    <w:rsid w:val="00586550"/>
    <w:rsid w:val="005A3C4A"/>
    <w:rsid w:val="005A4840"/>
    <w:rsid w:val="005C313F"/>
    <w:rsid w:val="005F18B5"/>
    <w:rsid w:val="005F3F1D"/>
    <w:rsid w:val="00623E36"/>
    <w:rsid w:val="00653429"/>
    <w:rsid w:val="00665052"/>
    <w:rsid w:val="00670BF0"/>
    <w:rsid w:val="006B34E9"/>
    <w:rsid w:val="006B4EF1"/>
    <w:rsid w:val="007240B2"/>
    <w:rsid w:val="00745C72"/>
    <w:rsid w:val="0077006A"/>
    <w:rsid w:val="007A6956"/>
    <w:rsid w:val="007D525B"/>
    <w:rsid w:val="007F2D04"/>
    <w:rsid w:val="00806F1B"/>
    <w:rsid w:val="00816BBA"/>
    <w:rsid w:val="008171BA"/>
    <w:rsid w:val="0084273B"/>
    <w:rsid w:val="0084401C"/>
    <w:rsid w:val="00844CDA"/>
    <w:rsid w:val="008C3CF7"/>
    <w:rsid w:val="008C51D4"/>
    <w:rsid w:val="008D08B5"/>
    <w:rsid w:val="008E7258"/>
    <w:rsid w:val="00901B9C"/>
    <w:rsid w:val="0095460C"/>
    <w:rsid w:val="00955C2A"/>
    <w:rsid w:val="009743BF"/>
    <w:rsid w:val="0097707D"/>
    <w:rsid w:val="00983AA0"/>
    <w:rsid w:val="00991A7A"/>
    <w:rsid w:val="00A13800"/>
    <w:rsid w:val="00A67B79"/>
    <w:rsid w:val="00A7189D"/>
    <w:rsid w:val="00A767C3"/>
    <w:rsid w:val="00AB771E"/>
    <w:rsid w:val="00AD034F"/>
    <w:rsid w:val="00AE1C9A"/>
    <w:rsid w:val="00B14F43"/>
    <w:rsid w:val="00B335B0"/>
    <w:rsid w:val="00B43793"/>
    <w:rsid w:val="00B73A49"/>
    <w:rsid w:val="00B955C0"/>
    <w:rsid w:val="00B965F6"/>
    <w:rsid w:val="00BC3726"/>
    <w:rsid w:val="00C01664"/>
    <w:rsid w:val="00C2173A"/>
    <w:rsid w:val="00C5127B"/>
    <w:rsid w:val="00C645BD"/>
    <w:rsid w:val="00C95B2F"/>
    <w:rsid w:val="00CB431D"/>
    <w:rsid w:val="00CD4CB9"/>
    <w:rsid w:val="00CD7905"/>
    <w:rsid w:val="00D1018E"/>
    <w:rsid w:val="00D13064"/>
    <w:rsid w:val="00D16861"/>
    <w:rsid w:val="00D17F5D"/>
    <w:rsid w:val="00D56659"/>
    <w:rsid w:val="00DC36C2"/>
    <w:rsid w:val="00DD5430"/>
    <w:rsid w:val="00DF0C16"/>
    <w:rsid w:val="00DF7C53"/>
    <w:rsid w:val="00EB63C1"/>
    <w:rsid w:val="00F07A9D"/>
    <w:rsid w:val="00F113AD"/>
    <w:rsid w:val="00F15157"/>
    <w:rsid w:val="00F87DA1"/>
    <w:rsid w:val="00FB0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095EA"/>
  <w15:docId w15:val="{1970E655-AD17-4DA7-A6C8-F22C09C5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DocumentMap">
    <w:name w:val="Document Map"/>
    <w:basedOn w:val="Normal"/>
    <w:link w:val="DocumentMapChar"/>
    <w:uiPriority w:val="99"/>
    <w:semiHidden/>
    <w:unhideWhenUsed/>
    <w:rsid w:val="008C3C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3CF7"/>
    <w:rPr>
      <w:rFonts w:ascii="Tahoma" w:hAnsi="Tahoma" w:cs="Tahoma"/>
      <w:sz w:val="16"/>
      <w:szCs w:val="16"/>
    </w:rPr>
  </w:style>
  <w:style w:type="paragraph" w:styleId="Revision">
    <w:name w:val="Revision"/>
    <w:hidden/>
    <w:uiPriority w:val="99"/>
    <w:semiHidden/>
    <w:rsid w:val="00CD4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isclosure-barring-service-che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32D3-5324-4AFA-9715-9C098069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13679</Characters>
  <Application>Microsoft Office Word</Application>
  <DocSecurity>0</DocSecurity>
  <Lines>299</Lines>
  <Paragraphs>142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Tudor, Caroline</cp:lastModifiedBy>
  <cp:revision>3</cp:revision>
  <cp:lastPrinted>2024-06-26T13:17:00Z</cp:lastPrinted>
  <dcterms:created xsi:type="dcterms:W3CDTF">2026-03-12T13:31:00Z</dcterms:created>
  <dcterms:modified xsi:type="dcterms:W3CDTF">2026-03-12T13:31:00Z</dcterms:modified>
</cp:coreProperties>
</file>