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5966A" w14:textId="77777777" w:rsidR="00B60A9E" w:rsidRDefault="002B2BCB" w:rsidP="00B60A9E">
      <w:pPr>
        <w:rPr>
          <w:b/>
          <w:bCs/>
        </w:rPr>
      </w:pPr>
      <w:bookmarkStart w:id="0" w:name="_GoBack"/>
      <w:bookmarkEnd w:id="0"/>
      <w:r>
        <w:rPr>
          <w:b/>
          <w:bCs/>
        </w:rPr>
        <w:t>A</w:t>
      </w:r>
      <w:r w:rsidR="00DC4B0C">
        <w:rPr>
          <w:b/>
          <w:bCs/>
        </w:rPr>
        <w:t xml:space="preserve">dult </w:t>
      </w:r>
      <w:r>
        <w:rPr>
          <w:b/>
          <w:bCs/>
        </w:rPr>
        <w:t>P</w:t>
      </w:r>
      <w:r w:rsidR="00DC4B0C">
        <w:rPr>
          <w:b/>
          <w:bCs/>
        </w:rPr>
        <w:t xml:space="preserve">ayment </w:t>
      </w:r>
      <w:r>
        <w:rPr>
          <w:b/>
          <w:bCs/>
        </w:rPr>
        <w:t>M</w:t>
      </w:r>
      <w:r w:rsidR="00DC4B0C">
        <w:rPr>
          <w:b/>
          <w:bCs/>
        </w:rPr>
        <w:t>onitoring</w:t>
      </w:r>
      <w:r w:rsidR="007A0260">
        <w:rPr>
          <w:b/>
          <w:bCs/>
        </w:rPr>
        <w:t xml:space="preserve"> </w:t>
      </w:r>
      <w:r w:rsidR="00DC4B0C">
        <w:rPr>
          <w:b/>
          <w:bCs/>
        </w:rPr>
        <w:t>Officer</w:t>
      </w:r>
      <w:r w:rsidR="00B60A9E">
        <w:rPr>
          <w:b/>
          <w:bCs/>
        </w:rPr>
        <w:br/>
        <w:t xml:space="preserve">Job Description </w:t>
      </w:r>
    </w:p>
    <w:p w14:paraId="2BE95944" w14:textId="77777777" w:rsidR="00303FC0" w:rsidRPr="00DF1564" w:rsidRDefault="005F18B5" w:rsidP="00556712">
      <w:pPr>
        <w:spacing w:after="120"/>
        <w:ind w:right="-1233"/>
        <w:outlineLvl w:val="0"/>
        <w:rPr>
          <w:b/>
          <w:sz w:val="28"/>
          <w:szCs w:val="28"/>
        </w:rPr>
      </w:pPr>
      <w:r w:rsidRPr="00DF1564">
        <w:rPr>
          <w:b/>
        </w:rPr>
        <w:t>Grade</w:t>
      </w:r>
      <w:r w:rsidR="00303FC0" w:rsidRPr="00DF1564">
        <w:rPr>
          <w:b/>
        </w:rPr>
        <w:t xml:space="preserve"> </w:t>
      </w:r>
      <w:r w:rsidR="00577ADF">
        <w:rPr>
          <w:b/>
        </w:rPr>
        <w:t>–</w:t>
      </w:r>
      <w:r w:rsidR="00303FC0" w:rsidRPr="00DF1564">
        <w:rPr>
          <w:b/>
          <w:sz w:val="28"/>
          <w:szCs w:val="28"/>
        </w:rPr>
        <w:t xml:space="preserve"> </w:t>
      </w:r>
      <w:r w:rsidR="00AB00E5">
        <w:rPr>
          <w:b/>
        </w:rPr>
        <w:t>Scale 5</w:t>
      </w:r>
    </w:p>
    <w:p w14:paraId="5FE928B3" w14:textId="77777777" w:rsidR="005F18B5" w:rsidRPr="00DF1564" w:rsidRDefault="00DD5430" w:rsidP="00556712">
      <w:pPr>
        <w:outlineLvl w:val="0"/>
        <w:rPr>
          <w:b/>
        </w:rPr>
      </w:pPr>
      <w:r w:rsidRPr="00DF1564">
        <w:rPr>
          <w:b/>
        </w:rPr>
        <w:t>Job Description</w:t>
      </w:r>
    </w:p>
    <w:tbl>
      <w:tblPr>
        <w:tblStyle w:val="TableGrid"/>
        <w:tblW w:w="0" w:type="auto"/>
        <w:tblLook w:val="04A0" w:firstRow="1" w:lastRow="0" w:firstColumn="1" w:lastColumn="0" w:noHBand="0" w:noVBand="1"/>
      </w:tblPr>
      <w:tblGrid>
        <w:gridCol w:w="9016"/>
      </w:tblGrid>
      <w:tr w:rsidR="005F18B5" w14:paraId="29F1FDB1" w14:textId="77777777" w:rsidTr="004E5243">
        <w:tc>
          <w:tcPr>
            <w:tcW w:w="9242" w:type="dxa"/>
            <w:shd w:val="clear" w:color="auto" w:fill="808080" w:themeFill="background1" w:themeFillShade="80"/>
          </w:tcPr>
          <w:p w14:paraId="6E8A2E08" w14:textId="77777777" w:rsidR="001844CE" w:rsidRPr="004E5243" w:rsidRDefault="005F18B5" w:rsidP="001844CE">
            <w:pPr>
              <w:rPr>
                <w:b/>
                <w:color w:val="FFFFFF" w:themeColor="background1"/>
              </w:rPr>
            </w:pPr>
            <w:r w:rsidRPr="004E5243">
              <w:rPr>
                <w:color w:val="FFFFFF" w:themeColor="background1"/>
              </w:rPr>
              <w:t>Job Purpose</w:t>
            </w:r>
          </w:p>
        </w:tc>
      </w:tr>
      <w:tr w:rsidR="005F18B5" w14:paraId="6B2317AE" w14:textId="77777777" w:rsidTr="00DD5430">
        <w:tc>
          <w:tcPr>
            <w:tcW w:w="9242" w:type="dxa"/>
          </w:tcPr>
          <w:p w14:paraId="3C4D5CE4" w14:textId="77777777" w:rsidR="00B60A9E" w:rsidRDefault="00B60A9E" w:rsidP="00B60A9E">
            <w:pPr>
              <w:jc w:val="both"/>
            </w:pPr>
            <w:r>
              <w:t xml:space="preserve">Working directly with care providers and council colleagues to ensure a comprehensive and effective care </w:t>
            </w:r>
            <w:r w:rsidR="00E1252B">
              <w:t xml:space="preserve">delivery </w:t>
            </w:r>
            <w:r>
              <w:t xml:space="preserve">monitoring and payment service is </w:t>
            </w:r>
            <w:r w:rsidR="00E1252B">
              <w:t xml:space="preserve">delivered on behalf of </w:t>
            </w:r>
            <w:r w:rsidR="00DA2019">
              <w:t>Adults Social</w:t>
            </w:r>
            <w:r w:rsidR="00E1252B">
              <w:t xml:space="preserve"> Car</w:t>
            </w:r>
            <w:r w:rsidR="00415FFB">
              <w:t>e</w:t>
            </w:r>
            <w:r>
              <w:t xml:space="preserve">. To ensure that the service is conducted in a professional way in accordance with the council’s financial regulations. </w:t>
            </w:r>
            <w:bookmarkStart w:id="1" w:name="main"/>
            <w:bookmarkEnd w:id="1"/>
          </w:p>
          <w:p w14:paraId="0910360E" w14:textId="77777777" w:rsidR="0014703C" w:rsidRDefault="00B60A9E" w:rsidP="007876FF">
            <w:r>
              <w:rPr>
                <w:color w:val="000000"/>
              </w:rPr>
              <w:t xml:space="preserve">The post holder will be responsible for the reconciliation of payment for care </w:t>
            </w:r>
            <w:r w:rsidR="005F76DA">
              <w:rPr>
                <w:color w:val="000000"/>
              </w:rPr>
              <w:t>services through</w:t>
            </w:r>
            <w:r>
              <w:rPr>
                <w:color w:val="000000"/>
              </w:rPr>
              <w:t xml:space="preserve"> </w:t>
            </w:r>
            <w:r w:rsidR="00415FFB">
              <w:rPr>
                <w:color w:val="000000"/>
              </w:rPr>
              <w:t>C</w:t>
            </w:r>
            <w:r w:rsidR="00E1252B">
              <w:rPr>
                <w:color w:val="000000"/>
              </w:rPr>
              <w:t>ouncil IT systems</w:t>
            </w:r>
            <w:r w:rsidR="00622E40">
              <w:rPr>
                <w:color w:val="000000"/>
              </w:rPr>
              <w:t xml:space="preserve">. </w:t>
            </w:r>
            <w:r w:rsidR="00E1252B">
              <w:rPr>
                <w:color w:val="000000"/>
              </w:rPr>
              <w:t xml:space="preserve"> </w:t>
            </w:r>
            <w:r>
              <w:rPr>
                <w:color w:val="000000"/>
              </w:rPr>
              <w:t xml:space="preserve"> </w:t>
            </w:r>
          </w:p>
        </w:tc>
      </w:tr>
      <w:tr w:rsidR="005F18B5" w14:paraId="38663B32" w14:textId="77777777" w:rsidTr="004E5243">
        <w:tc>
          <w:tcPr>
            <w:tcW w:w="9242" w:type="dxa"/>
            <w:shd w:val="clear" w:color="auto" w:fill="808080" w:themeFill="background1" w:themeFillShade="80"/>
          </w:tcPr>
          <w:p w14:paraId="761C234E" w14:textId="77777777" w:rsidR="005F18B5" w:rsidRPr="004E5243" w:rsidRDefault="005F18B5" w:rsidP="001844CE">
            <w:pPr>
              <w:rPr>
                <w:b/>
                <w:color w:val="FFFFFF" w:themeColor="background1"/>
              </w:rPr>
            </w:pPr>
            <w:r w:rsidRPr="004E5243">
              <w:rPr>
                <w:color w:val="FFFFFF" w:themeColor="background1"/>
              </w:rPr>
              <w:t xml:space="preserve">Major Tasks </w:t>
            </w:r>
          </w:p>
        </w:tc>
      </w:tr>
      <w:tr w:rsidR="005F18B5" w14:paraId="40FF7451" w14:textId="77777777" w:rsidTr="00DD5430">
        <w:tc>
          <w:tcPr>
            <w:tcW w:w="9242" w:type="dxa"/>
          </w:tcPr>
          <w:p w14:paraId="763BC200" w14:textId="77777777" w:rsidR="00B60A9E" w:rsidRPr="008614A4" w:rsidRDefault="00B60A9E" w:rsidP="00B60A9E">
            <w:pPr>
              <w:rPr>
                <w:bCs/>
              </w:rPr>
            </w:pPr>
            <w:r w:rsidRPr="008614A4">
              <w:rPr>
                <w:bCs/>
              </w:rPr>
              <w:t>The following tasks are indicative of those that may be expected from the post holder and are not a complete list of those that a post holder may undertake</w:t>
            </w:r>
          </w:p>
          <w:p w14:paraId="672A6659" w14:textId="77777777" w:rsidR="00B60A9E" w:rsidRPr="0061669A" w:rsidRDefault="00B60A9E" w:rsidP="00B60A9E">
            <w:pPr>
              <w:pStyle w:val="ListParagraph"/>
            </w:pPr>
          </w:p>
          <w:p w14:paraId="34BB6E9C" w14:textId="77777777" w:rsidR="00B60A9E" w:rsidRDefault="00B60A9E" w:rsidP="00B60A9E">
            <w:pPr>
              <w:pStyle w:val="ListParagraph"/>
              <w:ind w:left="0"/>
              <w:rPr>
                <w:b/>
                <w:bCs/>
              </w:rPr>
            </w:pPr>
            <w:r w:rsidRPr="0061669A">
              <w:rPr>
                <w:b/>
                <w:bCs/>
              </w:rPr>
              <w:t>Specific tasks listed below:</w:t>
            </w:r>
          </w:p>
          <w:p w14:paraId="465E3D69" w14:textId="77777777" w:rsidR="00B60A9E" w:rsidRPr="006D7625" w:rsidRDefault="00B60A9E" w:rsidP="00AD0409">
            <w:pPr>
              <w:pStyle w:val="ListParagraph"/>
              <w:numPr>
                <w:ilvl w:val="0"/>
                <w:numId w:val="16"/>
              </w:numPr>
              <w:overflowPunct w:val="0"/>
              <w:autoSpaceDE w:val="0"/>
              <w:autoSpaceDN w:val="0"/>
              <w:adjustRightInd w:val="0"/>
              <w:ind w:left="313"/>
              <w:contextualSpacing w:val="0"/>
              <w:jc w:val="both"/>
              <w:textAlignment w:val="baseline"/>
            </w:pPr>
            <w:r w:rsidRPr="006D7625">
              <w:t xml:space="preserve">To confidently verbally and electronically correspond with care providers on all aspects relating to care </w:t>
            </w:r>
            <w:r w:rsidR="00E1252B">
              <w:t>delivered and the provider</w:t>
            </w:r>
            <w:r w:rsidR="000C2E7E">
              <w:t>’</w:t>
            </w:r>
            <w:r w:rsidR="00E1252B">
              <w:t xml:space="preserve">s </w:t>
            </w:r>
            <w:r w:rsidRPr="006D7625">
              <w:t>monitoring data being submitted by them for payment.</w:t>
            </w:r>
            <w:r w:rsidR="00622E40">
              <w:t xml:space="preserve"> </w:t>
            </w:r>
          </w:p>
          <w:p w14:paraId="0E7C0559" w14:textId="77777777" w:rsidR="00B60A9E" w:rsidRPr="006D7625" w:rsidRDefault="00B60A9E" w:rsidP="00AD0409">
            <w:pPr>
              <w:pStyle w:val="ListParagraph"/>
              <w:numPr>
                <w:ilvl w:val="0"/>
                <w:numId w:val="16"/>
              </w:numPr>
              <w:overflowPunct w:val="0"/>
              <w:autoSpaceDE w:val="0"/>
              <w:autoSpaceDN w:val="0"/>
              <w:adjustRightInd w:val="0"/>
              <w:ind w:left="313"/>
              <w:contextualSpacing w:val="0"/>
              <w:jc w:val="both"/>
              <w:textAlignment w:val="baseline"/>
            </w:pPr>
            <w:r w:rsidRPr="006D7625">
              <w:t xml:space="preserve">To confidently explain the </w:t>
            </w:r>
            <w:r w:rsidR="00E1252B">
              <w:t>C</w:t>
            </w:r>
            <w:r w:rsidRPr="006D7625">
              <w:t xml:space="preserve">ouncils financial regulations </w:t>
            </w:r>
            <w:r w:rsidR="00E1252B">
              <w:t xml:space="preserve">and </w:t>
            </w:r>
            <w:r w:rsidR="00BD1607">
              <w:t xml:space="preserve">be familiar with the </w:t>
            </w:r>
            <w:r w:rsidR="000C2E7E">
              <w:t>contract terms</w:t>
            </w:r>
            <w:r w:rsidR="00BD1607">
              <w:t xml:space="preserve"> and conditions </w:t>
            </w:r>
            <w:r w:rsidR="000C2E7E">
              <w:t>in</w:t>
            </w:r>
            <w:r w:rsidR="00BD1607">
              <w:t xml:space="preserve"> which the provider is operating.</w:t>
            </w:r>
            <w:r w:rsidRPr="006D7625">
              <w:t xml:space="preserve"> </w:t>
            </w:r>
          </w:p>
          <w:p w14:paraId="32746C95" w14:textId="77777777" w:rsidR="00B60A9E" w:rsidRPr="006D7625" w:rsidRDefault="00B60A9E" w:rsidP="00AD0409">
            <w:pPr>
              <w:pStyle w:val="ListParagraph"/>
              <w:numPr>
                <w:ilvl w:val="0"/>
                <w:numId w:val="16"/>
              </w:numPr>
              <w:overflowPunct w:val="0"/>
              <w:autoSpaceDE w:val="0"/>
              <w:autoSpaceDN w:val="0"/>
              <w:adjustRightInd w:val="0"/>
              <w:ind w:left="313"/>
              <w:contextualSpacing w:val="0"/>
              <w:jc w:val="both"/>
              <w:textAlignment w:val="baseline"/>
            </w:pPr>
            <w:r w:rsidRPr="006D7625">
              <w:t>To ensure the prompt resolution of cases held within arbitration within the</w:t>
            </w:r>
            <w:r w:rsidR="00415FFB">
              <w:t xml:space="preserve"> </w:t>
            </w:r>
            <w:r w:rsidRPr="006D7625">
              <w:t>system to ensure payment to providers in a timely manner meeting agreed deadlines</w:t>
            </w:r>
          </w:p>
          <w:p w14:paraId="39878442" w14:textId="77777777" w:rsidR="00B60A9E" w:rsidRPr="006D7625" w:rsidRDefault="00B60A9E" w:rsidP="00AD0409">
            <w:pPr>
              <w:pStyle w:val="ListParagraph"/>
              <w:numPr>
                <w:ilvl w:val="0"/>
                <w:numId w:val="16"/>
              </w:numPr>
              <w:overflowPunct w:val="0"/>
              <w:autoSpaceDE w:val="0"/>
              <w:autoSpaceDN w:val="0"/>
              <w:adjustRightInd w:val="0"/>
              <w:ind w:left="313"/>
              <w:contextualSpacing w:val="0"/>
              <w:jc w:val="both"/>
              <w:textAlignment w:val="baseline"/>
            </w:pPr>
            <w:r w:rsidRPr="006D7625">
              <w:t xml:space="preserve">To ensure that linked or suspended manual </w:t>
            </w:r>
            <w:r w:rsidR="000C2E7E">
              <w:t>payments</w:t>
            </w:r>
            <w:r w:rsidRPr="006D7625">
              <w:t xml:space="preserve"> are reconciled promptly.</w:t>
            </w:r>
          </w:p>
          <w:p w14:paraId="27994E02" w14:textId="77777777" w:rsidR="00B60A9E" w:rsidRPr="006D7625" w:rsidRDefault="00B60A9E" w:rsidP="00AD0409">
            <w:pPr>
              <w:pStyle w:val="ListParagraph"/>
              <w:numPr>
                <w:ilvl w:val="0"/>
                <w:numId w:val="16"/>
              </w:numPr>
              <w:overflowPunct w:val="0"/>
              <w:autoSpaceDE w:val="0"/>
              <w:autoSpaceDN w:val="0"/>
              <w:adjustRightInd w:val="0"/>
              <w:ind w:left="313"/>
              <w:contextualSpacing w:val="0"/>
              <w:jc w:val="both"/>
              <w:textAlignment w:val="baseline"/>
            </w:pPr>
            <w:r w:rsidRPr="006D7625">
              <w:t xml:space="preserve">To liaise with Brokerage, Operational and Procurement colleagues in the case of all emergency care which has been provided to service users when there is no </w:t>
            </w:r>
            <w:r w:rsidR="000C2E7E">
              <w:t>support plan</w:t>
            </w:r>
            <w:r w:rsidR="00415FFB">
              <w:t xml:space="preserve"> </w:t>
            </w:r>
            <w:r w:rsidRPr="006D7625">
              <w:t>in place.</w:t>
            </w:r>
          </w:p>
          <w:p w14:paraId="48ED103D" w14:textId="77777777" w:rsidR="00B60A9E" w:rsidRPr="006D7625" w:rsidRDefault="00B60A9E" w:rsidP="00AD0409">
            <w:pPr>
              <w:pStyle w:val="ListParagraph"/>
              <w:numPr>
                <w:ilvl w:val="0"/>
                <w:numId w:val="16"/>
              </w:numPr>
              <w:overflowPunct w:val="0"/>
              <w:autoSpaceDE w:val="0"/>
              <w:autoSpaceDN w:val="0"/>
              <w:adjustRightInd w:val="0"/>
              <w:ind w:left="313"/>
              <w:contextualSpacing w:val="0"/>
              <w:jc w:val="both"/>
              <w:textAlignment w:val="baseline"/>
            </w:pPr>
            <w:r w:rsidRPr="006D7625">
              <w:t xml:space="preserve">The post holder will maintain close links with social work teams, and other agencies to ensure accurate and prompt data is received. </w:t>
            </w:r>
          </w:p>
          <w:p w14:paraId="2C69E19C" w14:textId="77777777" w:rsidR="00B60A9E" w:rsidRPr="006D7625" w:rsidRDefault="00B60A9E" w:rsidP="00AD0409">
            <w:pPr>
              <w:pStyle w:val="ListParagraph"/>
              <w:numPr>
                <w:ilvl w:val="0"/>
                <w:numId w:val="16"/>
              </w:numPr>
              <w:overflowPunct w:val="0"/>
              <w:autoSpaceDE w:val="0"/>
              <w:autoSpaceDN w:val="0"/>
              <w:adjustRightInd w:val="0"/>
              <w:ind w:left="313"/>
              <w:contextualSpacing w:val="0"/>
              <w:jc w:val="both"/>
              <w:textAlignment w:val="baseline"/>
            </w:pPr>
            <w:r w:rsidRPr="006D7625">
              <w:t xml:space="preserve">To monitor mailboxes and deal with, or refer, enquiries to relevant teams as necessary and to ensure that matters are dealt with in a timely manner. </w:t>
            </w:r>
          </w:p>
          <w:p w14:paraId="6A585423" w14:textId="77777777" w:rsidR="00B60A9E" w:rsidRPr="006D7625" w:rsidRDefault="00B60A9E" w:rsidP="00AD0409">
            <w:pPr>
              <w:pStyle w:val="ListParagraph"/>
              <w:numPr>
                <w:ilvl w:val="0"/>
                <w:numId w:val="16"/>
              </w:numPr>
              <w:overflowPunct w:val="0"/>
              <w:autoSpaceDE w:val="0"/>
              <w:autoSpaceDN w:val="0"/>
              <w:adjustRightInd w:val="0"/>
              <w:ind w:left="313"/>
              <w:contextualSpacing w:val="0"/>
              <w:jc w:val="both"/>
              <w:textAlignment w:val="baseline"/>
            </w:pPr>
            <w:r w:rsidRPr="006D7625">
              <w:t xml:space="preserve">To ensure that </w:t>
            </w:r>
            <w:r w:rsidR="000C2E7E" w:rsidRPr="006D7625">
              <w:t>all</w:t>
            </w:r>
            <w:r w:rsidR="000C2E7E">
              <w:t xml:space="preserve"> standard operating procedures</w:t>
            </w:r>
            <w:r w:rsidRPr="006D7625">
              <w:t xml:space="preserve"> are adhered to</w:t>
            </w:r>
            <w:r w:rsidR="00415FFB">
              <w:t xml:space="preserve"> and to write new ones if required.</w:t>
            </w:r>
          </w:p>
          <w:p w14:paraId="6A8C1932" w14:textId="77777777" w:rsidR="00B60A9E" w:rsidRPr="006D7625" w:rsidRDefault="00B60A9E" w:rsidP="00B43FEC">
            <w:pPr>
              <w:pStyle w:val="ListParagraph"/>
              <w:numPr>
                <w:ilvl w:val="0"/>
                <w:numId w:val="16"/>
              </w:numPr>
              <w:overflowPunct w:val="0"/>
              <w:autoSpaceDE w:val="0"/>
              <w:autoSpaceDN w:val="0"/>
              <w:adjustRightInd w:val="0"/>
              <w:ind w:left="313"/>
              <w:contextualSpacing w:val="0"/>
              <w:jc w:val="both"/>
              <w:textAlignment w:val="baseline"/>
            </w:pPr>
            <w:r w:rsidRPr="006D7625">
              <w:t>To assist in</w:t>
            </w:r>
            <w:r w:rsidR="000C2E7E">
              <w:t xml:space="preserve"> the continuous improvement of  the </w:t>
            </w:r>
            <w:r w:rsidRPr="006D7625">
              <w:t xml:space="preserve"> systems for the </w:t>
            </w:r>
            <w:r w:rsidR="000C2E7E">
              <w:t>ti</w:t>
            </w:r>
            <w:r w:rsidR="00415FFB">
              <w:t>mel</w:t>
            </w:r>
            <w:r w:rsidR="000C2E7E">
              <w:t xml:space="preserve">y </w:t>
            </w:r>
            <w:r w:rsidRPr="006D7625">
              <w:t xml:space="preserve">payment </w:t>
            </w:r>
            <w:r w:rsidR="000C2E7E">
              <w:t>of care delivered and to make suggestions for improvements to colleagues and team leader</w:t>
            </w:r>
            <w:r w:rsidR="00415FFB">
              <w:t>s</w:t>
            </w:r>
            <w:r w:rsidR="000C2E7E">
              <w:t xml:space="preserve"> as soon as they come to mind</w:t>
            </w:r>
          </w:p>
          <w:p w14:paraId="633979AE" w14:textId="77777777" w:rsidR="00B60A9E" w:rsidRPr="006D7625" w:rsidRDefault="00B60A9E" w:rsidP="00AD0409">
            <w:pPr>
              <w:pStyle w:val="ListParagraph"/>
              <w:numPr>
                <w:ilvl w:val="0"/>
                <w:numId w:val="16"/>
              </w:numPr>
              <w:overflowPunct w:val="0"/>
              <w:autoSpaceDE w:val="0"/>
              <w:autoSpaceDN w:val="0"/>
              <w:adjustRightInd w:val="0"/>
              <w:ind w:left="313"/>
              <w:contextualSpacing w:val="0"/>
              <w:jc w:val="both"/>
              <w:textAlignment w:val="baseline"/>
            </w:pPr>
            <w:r w:rsidRPr="006D7625">
              <w:t>To assist in the provision of information to providers when requested.</w:t>
            </w:r>
          </w:p>
          <w:p w14:paraId="619D8F3D" w14:textId="77777777" w:rsidR="00B60A9E" w:rsidRPr="006D7625" w:rsidRDefault="00B60A9E" w:rsidP="00AD0409">
            <w:pPr>
              <w:pStyle w:val="ListParagraph"/>
              <w:numPr>
                <w:ilvl w:val="0"/>
                <w:numId w:val="16"/>
              </w:numPr>
              <w:overflowPunct w:val="0"/>
              <w:autoSpaceDE w:val="0"/>
              <w:autoSpaceDN w:val="0"/>
              <w:adjustRightInd w:val="0"/>
              <w:ind w:left="313"/>
              <w:contextualSpacing w:val="0"/>
              <w:jc w:val="both"/>
              <w:textAlignment w:val="baseline"/>
            </w:pPr>
            <w:r w:rsidRPr="006D7625">
              <w:t xml:space="preserve">To maintain up to date knowledge of the legislation, regulations and Council policies applying in this area. </w:t>
            </w:r>
          </w:p>
          <w:p w14:paraId="453B8BD7" w14:textId="77777777" w:rsidR="00B60A9E" w:rsidRPr="006D7625" w:rsidRDefault="00B60A9E" w:rsidP="00AD0409">
            <w:pPr>
              <w:pStyle w:val="ListParagraph"/>
              <w:numPr>
                <w:ilvl w:val="0"/>
                <w:numId w:val="16"/>
              </w:numPr>
              <w:overflowPunct w:val="0"/>
              <w:autoSpaceDE w:val="0"/>
              <w:autoSpaceDN w:val="0"/>
              <w:adjustRightInd w:val="0"/>
              <w:ind w:left="313"/>
              <w:contextualSpacing w:val="0"/>
              <w:jc w:val="both"/>
              <w:textAlignment w:val="baseline"/>
            </w:pPr>
            <w:r w:rsidRPr="006D7625">
              <w:t xml:space="preserve">The post holder may be required to undertake other duties as directed by </w:t>
            </w:r>
            <w:r w:rsidR="000C2E7E">
              <w:t xml:space="preserve">the </w:t>
            </w:r>
            <w:r w:rsidR="00622E40">
              <w:t xml:space="preserve">senior </w:t>
            </w:r>
            <w:r w:rsidRPr="006D7625">
              <w:t xml:space="preserve"> from time to time commensurate with the designation and grading of the post. </w:t>
            </w:r>
          </w:p>
          <w:p w14:paraId="5E45A8E4" w14:textId="77777777" w:rsidR="00B60A9E" w:rsidRPr="006D7625" w:rsidRDefault="00B60A9E" w:rsidP="00AD0409">
            <w:pPr>
              <w:pStyle w:val="ListParagraph"/>
              <w:numPr>
                <w:ilvl w:val="0"/>
                <w:numId w:val="16"/>
              </w:numPr>
              <w:overflowPunct w:val="0"/>
              <w:autoSpaceDE w:val="0"/>
              <w:autoSpaceDN w:val="0"/>
              <w:adjustRightInd w:val="0"/>
              <w:ind w:left="313"/>
              <w:contextualSpacing w:val="0"/>
              <w:jc w:val="both"/>
              <w:textAlignment w:val="baseline"/>
            </w:pPr>
            <w:r w:rsidRPr="006D7625">
              <w:t>Observe and practice</w:t>
            </w:r>
            <w:r w:rsidR="00415FFB">
              <w:t xml:space="preserve"> data</w:t>
            </w:r>
            <w:r w:rsidRPr="006D7625">
              <w:t xml:space="preserve"> security</w:t>
            </w:r>
            <w:r w:rsidR="000C2E7E">
              <w:t>,</w:t>
            </w:r>
            <w:r w:rsidR="00415FFB">
              <w:t xml:space="preserve"> </w:t>
            </w:r>
            <w:r w:rsidRPr="006D7625">
              <w:t>confidentiality</w:t>
            </w:r>
            <w:r w:rsidR="000C2E7E">
              <w:t xml:space="preserve"> and integrity </w:t>
            </w:r>
          </w:p>
          <w:p w14:paraId="1ED73B22" w14:textId="77777777" w:rsidR="00B60A9E" w:rsidRPr="006D7625" w:rsidRDefault="00B60A9E" w:rsidP="00AD0409">
            <w:pPr>
              <w:pStyle w:val="ListParagraph"/>
              <w:numPr>
                <w:ilvl w:val="0"/>
                <w:numId w:val="16"/>
              </w:numPr>
              <w:ind w:left="313"/>
              <w:contextualSpacing w:val="0"/>
            </w:pPr>
            <w:r w:rsidRPr="006D7625">
              <w:t xml:space="preserve">To provide </w:t>
            </w:r>
            <w:r w:rsidR="000C2E7E">
              <w:t xml:space="preserve">care delivery activity </w:t>
            </w:r>
            <w:r w:rsidRPr="006D7625">
              <w:t xml:space="preserve"> and financial information to support regional and local commissioning activities, as </w:t>
            </w:r>
            <w:r w:rsidR="000C2E7E">
              <w:t>required</w:t>
            </w:r>
          </w:p>
          <w:p w14:paraId="0E72A609" w14:textId="77777777" w:rsidR="00B60A9E" w:rsidRPr="001844CE" w:rsidRDefault="00415FFB" w:rsidP="00EA37F0">
            <w:pPr>
              <w:ind w:left="-407"/>
            </w:pPr>
            <w:r>
              <w:t>M</w:t>
            </w:r>
            <w:r w:rsidR="00B60A9E" w:rsidRPr="006D7625">
              <w:t xml:space="preserve">aintain accurate records and </w:t>
            </w:r>
            <w:r w:rsidR="000C2E7E">
              <w:t>keep data sheets up to date daily.</w:t>
            </w:r>
          </w:p>
        </w:tc>
      </w:tr>
      <w:tr w:rsidR="005F18B5" w14:paraId="3D50DABB" w14:textId="77777777" w:rsidTr="004E5243">
        <w:tc>
          <w:tcPr>
            <w:tcW w:w="9242" w:type="dxa"/>
            <w:shd w:val="clear" w:color="auto" w:fill="808080" w:themeFill="background1" w:themeFillShade="80"/>
          </w:tcPr>
          <w:p w14:paraId="6E6C2B6A" w14:textId="77777777" w:rsidR="005F18B5" w:rsidRPr="004E5243" w:rsidRDefault="001844CE" w:rsidP="001844CE">
            <w:pPr>
              <w:rPr>
                <w:b/>
                <w:color w:val="FFFFFF" w:themeColor="background1"/>
              </w:rPr>
            </w:pPr>
            <w:r w:rsidRPr="004E5243">
              <w:rPr>
                <w:color w:val="FFFFFF" w:themeColor="background1"/>
              </w:rPr>
              <w:t>Contacts &amp; Relationships</w:t>
            </w:r>
          </w:p>
        </w:tc>
      </w:tr>
      <w:tr w:rsidR="005F18B5" w14:paraId="4127BB5B" w14:textId="77777777" w:rsidTr="00DD5430">
        <w:tc>
          <w:tcPr>
            <w:tcW w:w="9242" w:type="dxa"/>
          </w:tcPr>
          <w:p w14:paraId="08130EB9" w14:textId="77777777" w:rsidR="00B60A9E" w:rsidRPr="0061669A" w:rsidRDefault="00622E40" w:rsidP="00016252">
            <w:pPr>
              <w:numPr>
                <w:ilvl w:val="0"/>
                <w:numId w:val="7"/>
              </w:numPr>
              <w:spacing w:before="40" w:after="40"/>
            </w:pPr>
            <w:r>
              <w:lastRenderedPageBreak/>
              <w:t xml:space="preserve">Senior </w:t>
            </w:r>
            <w:r w:rsidR="00B60A9E" w:rsidRPr="0061669A">
              <w:t xml:space="preserve">– support and </w:t>
            </w:r>
            <w:r w:rsidR="00B60A9E">
              <w:t xml:space="preserve">team </w:t>
            </w:r>
            <w:r w:rsidR="00B60A9E" w:rsidRPr="0061669A">
              <w:t>supervision</w:t>
            </w:r>
          </w:p>
          <w:p w14:paraId="0D0389C7" w14:textId="77777777" w:rsidR="00B60A9E" w:rsidRPr="0061669A" w:rsidRDefault="00B60A9E" w:rsidP="00AD0409">
            <w:pPr>
              <w:numPr>
                <w:ilvl w:val="0"/>
                <w:numId w:val="7"/>
              </w:numPr>
              <w:spacing w:before="40" w:after="40"/>
            </w:pPr>
            <w:r w:rsidRPr="0061669A">
              <w:t xml:space="preserve">Colleagues </w:t>
            </w:r>
            <w:r>
              <w:t>– within the Service area and the Council</w:t>
            </w:r>
          </w:p>
          <w:p w14:paraId="67F930F4" w14:textId="77777777" w:rsidR="00B60A9E" w:rsidRPr="0061669A" w:rsidRDefault="00B60A9E" w:rsidP="00AD0409">
            <w:pPr>
              <w:numPr>
                <w:ilvl w:val="0"/>
                <w:numId w:val="7"/>
              </w:numPr>
              <w:spacing w:before="40" w:after="40"/>
            </w:pPr>
            <w:r w:rsidRPr="0061669A">
              <w:t>Service users</w:t>
            </w:r>
            <w:r>
              <w:t>, their Families and Carers</w:t>
            </w:r>
            <w:r w:rsidRPr="0061669A">
              <w:t xml:space="preserve"> being supported by contracted services as part of the quality monitoring process</w:t>
            </w:r>
            <w:r w:rsidR="009B20CD">
              <w:t xml:space="preserve"> </w:t>
            </w:r>
          </w:p>
          <w:p w14:paraId="2501600D" w14:textId="77777777" w:rsidR="00220149" w:rsidRPr="000D6A36" w:rsidRDefault="00B60A9E" w:rsidP="00AD0409">
            <w:pPr>
              <w:numPr>
                <w:ilvl w:val="0"/>
                <w:numId w:val="7"/>
              </w:numPr>
              <w:spacing w:before="40" w:after="40"/>
            </w:pPr>
            <w:r>
              <w:t>Service</w:t>
            </w:r>
            <w:r w:rsidRPr="0061669A">
              <w:t xml:space="preserve"> providers - as part of the</w:t>
            </w:r>
            <w:r w:rsidR="000C2E7E">
              <w:t xml:space="preserve"> payment and care </w:t>
            </w:r>
            <w:r w:rsidR="00E42C21">
              <w:t>delivery</w:t>
            </w:r>
            <w:r w:rsidRPr="0061669A">
              <w:t xml:space="preserve"> quality monitoring process</w:t>
            </w:r>
            <w:r w:rsidR="009915BB">
              <w:t xml:space="preserve"> </w:t>
            </w:r>
            <w:r w:rsidR="009B20CD">
              <w:t>checking that care delivered matches commissioned care and managing any discrepancies within that process</w:t>
            </w:r>
          </w:p>
        </w:tc>
      </w:tr>
      <w:tr w:rsidR="001844CE" w14:paraId="4A8604B5" w14:textId="77777777" w:rsidTr="004E5243">
        <w:tc>
          <w:tcPr>
            <w:tcW w:w="9242" w:type="dxa"/>
            <w:shd w:val="clear" w:color="auto" w:fill="808080" w:themeFill="background1" w:themeFillShade="80"/>
          </w:tcPr>
          <w:p w14:paraId="7A350A5E" w14:textId="77777777" w:rsidR="001844CE" w:rsidRPr="004E5243" w:rsidRDefault="001844CE" w:rsidP="001844CE">
            <w:pPr>
              <w:rPr>
                <w:b/>
                <w:color w:val="FFFFFF" w:themeColor="background1"/>
              </w:rPr>
            </w:pPr>
            <w:r w:rsidRPr="004E5243">
              <w:rPr>
                <w:color w:val="FFFFFF" w:themeColor="background1"/>
              </w:rPr>
              <w:t>Creativity</w:t>
            </w:r>
          </w:p>
        </w:tc>
      </w:tr>
      <w:tr w:rsidR="001844CE" w14:paraId="1E231639" w14:textId="77777777" w:rsidTr="00DD5430">
        <w:tc>
          <w:tcPr>
            <w:tcW w:w="9242" w:type="dxa"/>
          </w:tcPr>
          <w:p w14:paraId="7401A314" w14:textId="77777777" w:rsidR="00B60A9E" w:rsidRPr="0061669A" w:rsidRDefault="00B60A9E" w:rsidP="00AD0409">
            <w:pPr>
              <w:numPr>
                <w:ilvl w:val="0"/>
                <w:numId w:val="7"/>
              </w:numPr>
              <w:rPr>
                <w:b/>
                <w:bCs/>
                <w:u w:val="single"/>
              </w:rPr>
            </w:pPr>
            <w:r>
              <w:t>T</w:t>
            </w:r>
            <w:r w:rsidRPr="0061669A">
              <w:t>he post holder</w:t>
            </w:r>
            <w:r>
              <w:t xml:space="preserve"> will be expected to collate </w:t>
            </w:r>
            <w:r w:rsidR="009B20CD">
              <w:t>and prepare</w:t>
            </w:r>
            <w:r>
              <w:t xml:space="preserve"> data for other officers to support straightforward and complex reports</w:t>
            </w:r>
            <w:r w:rsidR="009B20CD">
              <w:t>. This data will help others to evaluate the effectiveness of a service user’s care plan and to evaluate the quality of service delivered by specific care providers.</w:t>
            </w:r>
          </w:p>
          <w:p w14:paraId="65CCED53" w14:textId="77777777" w:rsidR="00220149" w:rsidRPr="00DF1564" w:rsidRDefault="00B60A9E" w:rsidP="00AD0409">
            <w:pPr>
              <w:numPr>
                <w:ilvl w:val="0"/>
                <w:numId w:val="7"/>
              </w:numPr>
              <w:rPr>
                <w:b/>
                <w:bCs/>
                <w:u w:val="single"/>
              </w:rPr>
            </w:pPr>
            <w:r w:rsidRPr="0061669A">
              <w:t xml:space="preserve">The majority of the post holder’s work will be governed by broad instructions but creative thinking will be required to progress their </w:t>
            </w:r>
            <w:r>
              <w:t>problem solving and data analysis activity</w:t>
            </w:r>
          </w:p>
        </w:tc>
      </w:tr>
      <w:tr w:rsidR="001844CE" w14:paraId="5A8C8AAC" w14:textId="77777777" w:rsidTr="004E5243">
        <w:tc>
          <w:tcPr>
            <w:tcW w:w="9242" w:type="dxa"/>
            <w:shd w:val="clear" w:color="auto" w:fill="808080" w:themeFill="background1" w:themeFillShade="80"/>
          </w:tcPr>
          <w:p w14:paraId="3881F21D" w14:textId="77777777" w:rsidR="001844CE" w:rsidRPr="004E5243" w:rsidRDefault="001844CE" w:rsidP="001844CE">
            <w:pPr>
              <w:rPr>
                <w:b/>
                <w:color w:val="FFFFFF" w:themeColor="background1"/>
              </w:rPr>
            </w:pPr>
            <w:r w:rsidRPr="004E5243">
              <w:rPr>
                <w:color w:val="FFFFFF" w:themeColor="background1"/>
              </w:rPr>
              <w:t>Decisions</w:t>
            </w:r>
          </w:p>
        </w:tc>
      </w:tr>
      <w:tr w:rsidR="001844CE" w14:paraId="1477475E" w14:textId="77777777" w:rsidTr="00DD5430">
        <w:tc>
          <w:tcPr>
            <w:tcW w:w="9242" w:type="dxa"/>
          </w:tcPr>
          <w:p w14:paraId="68864321" w14:textId="77777777" w:rsidR="00DF1564" w:rsidRDefault="00DF1564" w:rsidP="00AD0409">
            <w:pPr>
              <w:numPr>
                <w:ilvl w:val="0"/>
                <w:numId w:val="7"/>
              </w:numPr>
              <w:rPr>
                <w:b/>
                <w:bCs/>
                <w:u w:val="single"/>
              </w:rPr>
            </w:pPr>
            <w:r>
              <w:t>D</w:t>
            </w:r>
            <w:r w:rsidRPr="0061669A">
              <w:t xml:space="preserve">ecisions will be </w:t>
            </w:r>
            <w:r>
              <w:t xml:space="preserve">made within a framework of available options, making judgements about alternatives available for the </w:t>
            </w:r>
            <w:r w:rsidR="00DE450E">
              <w:t>provider</w:t>
            </w:r>
            <w:r>
              <w:t>.</w:t>
            </w:r>
            <w:r w:rsidRPr="0061669A">
              <w:t xml:space="preserve"> </w:t>
            </w:r>
          </w:p>
          <w:p w14:paraId="47B9443A" w14:textId="77777777" w:rsidR="00220149" w:rsidRPr="00CF166A" w:rsidRDefault="00DF1564" w:rsidP="00AD0409">
            <w:pPr>
              <w:numPr>
                <w:ilvl w:val="0"/>
                <w:numId w:val="7"/>
              </w:numPr>
              <w:rPr>
                <w:b/>
                <w:bCs/>
                <w:u w:val="single"/>
              </w:rPr>
            </w:pPr>
            <w:r>
              <w:t xml:space="preserve">Some </w:t>
            </w:r>
            <w:r w:rsidR="009915BB">
              <w:t>d</w:t>
            </w:r>
            <w:r w:rsidRPr="0061669A">
              <w:t>ecisions will directly impact on the lives of the most vulnerable members of our community and their families</w:t>
            </w:r>
          </w:p>
          <w:p w14:paraId="48FFEC52" w14:textId="77777777" w:rsidR="00CF166A" w:rsidRPr="00AD0409" w:rsidRDefault="00CF166A" w:rsidP="00AD0409">
            <w:pPr>
              <w:numPr>
                <w:ilvl w:val="0"/>
                <w:numId w:val="7"/>
              </w:numPr>
              <w:rPr>
                <w:b/>
                <w:bCs/>
                <w:u w:val="single"/>
              </w:rPr>
            </w:pPr>
            <w:r>
              <w:t xml:space="preserve">The post holder will challenge care providers in relation to data received showing actual hours of care delivered against commissioned hours. The post holder </w:t>
            </w:r>
            <w:r w:rsidR="005F76DA">
              <w:t>will resolve</w:t>
            </w:r>
            <w:r>
              <w:t xml:space="preserve"> these with the provider with the data received and working </w:t>
            </w:r>
            <w:r w:rsidR="00DE186D">
              <w:t>within</w:t>
            </w:r>
            <w:r>
              <w:t xml:space="preserve"> the </w:t>
            </w:r>
            <w:r w:rsidR="00DE186D">
              <w:t>tolerances</w:t>
            </w:r>
            <w:r>
              <w:t xml:space="preserve"> and </w:t>
            </w:r>
            <w:r w:rsidR="00DE186D">
              <w:t>business</w:t>
            </w:r>
            <w:r>
              <w:t xml:space="preserve"> rules of the system. </w:t>
            </w:r>
            <w:r w:rsidR="00DE186D">
              <w:t xml:space="preserve">They will use their wider knowledge of the brokerage function to establish if other factors can help solve discrepancies and if not will refer to </w:t>
            </w:r>
            <w:r w:rsidR="00C51129">
              <w:t xml:space="preserve">the </w:t>
            </w:r>
            <w:r w:rsidR="00622E40">
              <w:t xml:space="preserve">Senior, Group Specialist </w:t>
            </w:r>
            <w:r w:rsidR="00C51129">
              <w:t>or Social Work Colleagues</w:t>
            </w:r>
          </w:p>
          <w:p w14:paraId="2C6EB43A" w14:textId="77777777" w:rsidR="00632998" w:rsidRPr="00DF1564" w:rsidRDefault="00632998" w:rsidP="00AD0409">
            <w:pPr>
              <w:numPr>
                <w:ilvl w:val="0"/>
                <w:numId w:val="7"/>
              </w:numPr>
              <w:rPr>
                <w:b/>
                <w:bCs/>
                <w:u w:val="single"/>
              </w:rPr>
            </w:pPr>
            <w:r>
              <w:t xml:space="preserve">The post holder will be regularly monitoring and evaluating provider activity, producing reports to inform the business </w:t>
            </w:r>
          </w:p>
        </w:tc>
      </w:tr>
      <w:tr w:rsidR="001844CE" w14:paraId="16D1DD71" w14:textId="77777777" w:rsidTr="004E5243">
        <w:tc>
          <w:tcPr>
            <w:tcW w:w="9242" w:type="dxa"/>
            <w:shd w:val="clear" w:color="auto" w:fill="808080" w:themeFill="background1" w:themeFillShade="80"/>
          </w:tcPr>
          <w:p w14:paraId="47A95D93" w14:textId="77777777" w:rsidR="001844CE" w:rsidRPr="004E5243" w:rsidRDefault="001844CE" w:rsidP="001844CE">
            <w:pPr>
              <w:rPr>
                <w:b/>
                <w:color w:val="FFFFFF" w:themeColor="background1"/>
              </w:rPr>
            </w:pPr>
            <w:r w:rsidRPr="004E5243">
              <w:rPr>
                <w:color w:val="FFFFFF" w:themeColor="background1"/>
              </w:rPr>
              <w:t>Management &amp; Supervision</w:t>
            </w:r>
          </w:p>
        </w:tc>
      </w:tr>
      <w:tr w:rsidR="001844CE" w14:paraId="4D0B806E" w14:textId="77777777" w:rsidTr="00DD5430">
        <w:tc>
          <w:tcPr>
            <w:tcW w:w="9242" w:type="dxa"/>
          </w:tcPr>
          <w:p w14:paraId="1E0C97ED" w14:textId="77777777" w:rsidR="00220149" w:rsidRPr="004105D7" w:rsidRDefault="00DF1564" w:rsidP="00AD0409">
            <w:pPr>
              <w:pStyle w:val="ListParagraph"/>
              <w:numPr>
                <w:ilvl w:val="0"/>
                <w:numId w:val="8"/>
              </w:numPr>
            </w:pPr>
            <w:r w:rsidRPr="0061669A">
              <w:t>There are no direct supervisory responsibilities</w:t>
            </w:r>
          </w:p>
        </w:tc>
      </w:tr>
      <w:tr w:rsidR="008171BA" w14:paraId="715A00B2" w14:textId="77777777" w:rsidTr="008171BA">
        <w:tc>
          <w:tcPr>
            <w:tcW w:w="9242" w:type="dxa"/>
            <w:shd w:val="clear" w:color="auto" w:fill="808080" w:themeFill="background1" w:themeFillShade="80"/>
          </w:tcPr>
          <w:p w14:paraId="2A1ED424" w14:textId="77777777" w:rsidR="008171BA" w:rsidRPr="008171BA" w:rsidRDefault="008171BA" w:rsidP="00341C24">
            <w:pPr>
              <w:rPr>
                <w:b/>
                <w:color w:val="FFFFFF" w:themeColor="background1"/>
              </w:rPr>
            </w:pPr>
            <w:r>
              <w:rPr>
                <w:color w:val="FFFFFF" w:themeColor="background1"/>
              </w:rPr>
              <w:t>Supervision Received</w:t>
            </w:r>
          </w:p>
        </w:tc>
      </w:tr>
      <w:tr w:rsidR="008171BA" w14:paraId="107D17BD" w14:textId="77777777" w:rsidTr="00DD5430">
        <w:tc>
          <w:tcPr>
            <w:tcW w:w="9242" w:type="dxa"/>
          </w:tcPr>
          <w:p w14:paraId="0687FF7E" w14:textId="77777777" w:rsidR="00DF1564" w:rsidRDefault="00DF1564" w:rsidP="00AD0409">
            <w:pPr>
              <w:numPr>
                <w:ilvl w:val="0"/>
                <w:numId w:val="7"/>
              </w:numPr>
            </w:pPr>
            <w:r w:rsidRPr="0061669A">
              <w:t>The post holder will receive regular supervision and support from th</w:t>
            </w:r>
            <w:r w:rsidR="00B60A9E">
              <w:t xml:space="preserve">e </w:t>
            </w:r>
            <w:r w:rsidR="00622E40">
              <w:t>Senior</w:t>
            </w:r>
          </w:p>
          <w:p w14:paraId="25D147E1" w14:textId="77777777" w:rsidR="008171BA" w:rsidRPr="000D6A36" w:rsidRDefault="00DF1564" w:rsidP="009915BB">
            <w:pPr>
              <w:numPr>
                <w:ilvl w:val="0"/>
                <w:numId w:val="7"/>
              </w:numPr>
            </w:pPr>
            <w:r w:rsidRPr="0061669A">
              <w:t>Post holder works independently</w:t>
            </w:r>
            <w:r>
              <w:t xml:space="preserve"> within a supervised </w:t>
            </w:r>
            <w:r w:rsidR="00CF166A">
              <w:t xml:space="preserve">remit </w:t>
            </w:r>
            <w:r w:rsidR="00CF166A" w:rsidRPr="0061669A">
              <w:t>as</w:t>
            </w:r>
            <w:r w:rsidR="009B20CD">
              <w:t xml:space="preserve"> the </w:t>
            </w:r>
            <w:r w:rsidR="000C2E7E">
              <w:t xml:space="preserve">IT </w:t>
            </w:r>
            <w:r w:rsidR="009B20CD">
              <w:t xml:space="preserve">system </w:t>
            </w:r>
            <w:r w:rsidR="00CF166A">
              <w:t xml:space="preserve">has set tolerances and business rules for variations. For any requirements outside this, the post holder will refer to/ consult with other members of the team </w:t>
            </w:r>
            <w:r w:rsidR="000C2E7E">
              <w:t>and Business Systems Support</w:t>
            </w:r>
            <w:r w:rsidR="009915BB">
              <w:t>.</w:t>
            </w:r>
          </w:p>
        </w:tc>
      </w:tr>
      <w:tr w:rsidR="008171BA" w14:paraId="66FAE1B9" w14:textId="77777777" w:rsidTr="008171BA">
        <w:tc>
          <w:tcPr>
            <w:tcW w:w="9242" w:type="dxa"/>
            <w:shd w:val="clear" w:color="auto" w:fill="808080" w:themeFill="background1" w:themeFillShade="80"/>
          </w:tcPr>
          <w:p w14:paraId="4383C730" w14:textId="77777777" w:rsidR="008171BA" w:rsidRPr="008171BA" w:rsidRDefault="008171BA" w:rsidP="00341C24">
            <w:pPr>
              <w:rPr>
                <w:b/>
              </w:rPr>
            </w:pPr>
            <w:r w:rsidRPr="008171BA">
              <w:rPr>
                <w:color w:val="FFFFFF" w:themeColor="background1"/>
              </w:rPr>
              <w:t>Complexity</w:t>
            </w:r>
          </w:p>
        </w:tc>
      </w:tr>
      <w:tr w:rsidR="008171BA" w14:paraId="4D5C15EC" w14:textId="77777777" w:rsidTr="00DD5430">
        <w:tc>
          <w:tcPr>
            <w:tcW w:w="9242" w:type="dxa"/>
          </w:tcPr>
          <w:p w14:paraId="35B76AF6" w14:textId="77777777" w:rsidR="00B60A9E" w:rsidRPr="00D60135" w:rsidRDefault="00B60A9E" w:rsidP="00AD0409">
            <w:pPr>
              <w:numPr>
                <w:ilvl w:val="0"/>
                <w:numId w:val="7"/>
              </w:numPr>
            </w:pPr>
            <w:r w:rsidRPr="00D60135">
              <w:t xml:space="preserve">The post holder will consult </w:t>
            </w:r>
            <w:r>
              <w:t>with providers</w:t>
            </w:r>
            <w:r w:rsidR="009915BB">
              <w:t xml:space="preserve">, </w:t>
            </w:r>
            <w:r>
              <w:t>se</w:t>
            </w:r>
            <w:r w:rsidR="009915BB">
              <w:t xml:space="preserve">rvice users and their families, Social Workers </w:t>
            </w:r>
            <w:r w:rsidRPr="00D60135">
              <w:t xml:space="preserve">and </w:t>
            </w:r>
            <w:r>
              <w:t>the team</w:t>
            </w:r>
            <w:r w:rsidRPr="00D60135">
              <w:t xml:space="preserve"> </w:t>
            </w:r>
            <w:r>
              <w:t>l</w:t>
            </w:r>
            <w:r w:rsidRPr="00D60135">
              <w:t xml:space="preserve">eader </w:t>
            </w:r>
            <w:r>
              <w:t xml:space="preserve">on </w:t>
            </w:r>
            <w:r w:rsidRPr="00D60135">
              <w:t xml:space="preserve">a number of factors </w:t>
            </w:r>
            <w:r>
              <w:t xml:space="preserve">some complex </w:t>
            </w:r>
            <w:r w:rsidRPr="00D60135">
              <w:t xml:space="preserve">in order </w:t>
            </w:r>
            <w:r w:rsidR="00427B3F">
              <w:t xml:space="preserve">for </w:t>
            </w:r>
            <w:r w:rsidRPr="00D60135">
              <w:t>decisions on the welfare and safety of service users</w:t>
            </w:r>
            <w:r w:rsidR="00427B3F">
              <w:t xml:space="preserve"> to </w:t>
            </w:r>
            <w:r w:rsidRPr="00D60135">
              <w:t>be made.</w:t>
            </w:r>
          </w:p>
          <w:p w14:paraId="3761DBD4" w14:textId="77777777" w:rsidR="008171BA" w:rsidRPr="000D6A36" w:rsidRDefault="00B60A9E" w:rsidP="00AD0409">
            <w:pPr>
              <w:numPr>
                <w:ilvl w:val="0"/>
                <w:numId w:val="7"/>
              </w:numPr>
            </w:pPr>
            <w:r>
              <w:t>The post holder deals with large volumes of routine work using a number of bespoke systems,  they will be required to analyse large volumes of information and create robust valid reports to enable colleagues to recommission services as needed</w:t>
            </w:r>
          </w:p>
        </w:tc>
      </w:tr>
      <w:tr w:rsidR="001844CE" w14:paraId="1494E2EA" w14:textId="77777777" w:rsidTr="004E5243">
        <w:tc>
          <w:tcPr>
            <w:tcW w:w="9242" w:type="dxa"/>
            <w:shd w:val="clear" w:color="auto" w:fill="808080" w:themeFill="background1" w:themeFillShade="80"/>
          </w:tcPr>
          <w:p w14:paraId="26DD9C94" w14:textId="77777777" w:rsidR="001844CE" w:rsidRPr="00EA37F0" w:rsidRDefault="001844CE" w:rsidP="001844CE">
            <w:pPr>
              <w:rPr>
                <w:b/>
                <w:color w:val="FFFFFF" w:themeColor="background1"/>
              </w:rPr>
            </w:pPr>
            <w:r w:rsidRPr="00EA37F0">
              <w:rPr>
                <w:color w:val="FFFFFF" w:themeColor="background1"/>
              </w:rPr>
              <w:t>Resources</w:t>
            </w:r>
          </w:p>
        </w:tc>
      </w:tr>
      <w:tr w:rsidR="001844CE" w14:paraId="784DC761" w14:textId="77777777" w:rsidTr="00DD5430">
        <w:tc>
          <w:tcPr>
            <w:tcW w:w="9242" w:type="dxa"/>
          </w:tcPr>
          <w:p w14:paraId="259B8610" w14:textId="77777777" w:rsidR="00CF166A" w:rsidRPr="00EA37F0" w:rsidRDefault="00CF166A" w:rsidP="00AD0409">
            <w:pPr>
              <w:pStyle w:val="ListParagraph"/>
              <w:numPr>
                <w:ilvl w:val="0"/>
                <w:numId w:val="2"/>
              </w:numPr>
              <w:ind w:left="313"/>
            </w:pPr>
            <w:r w:rsidRPr="00EA37F0">
              <w:t>The post holder handles and processes information of a personally sensitive nature; namely the personal details of service users and their care needs</w:t>
            </w:r>
          </w:p>
          <w:p w14:paraId="23E76BD6" w14:textId="77777777" w:rsidR="009B1136" w:rsidRPr="00EA37F0" w:rsidRDefault="009B1136" w:rsidP="00AD0409">
            <w:pPr>
              <w:pStyle w:val="ListParagraph"/>
              <w:numPr>
                <w:ilvl w:val="0"/>
                <w:numId w:val="2"/>
              </w:numPr>
              <w:ind w:left="313"/>
            </w:pPr>
            <w:r w:rsidRPr="00EA37F0">
              <w:t>Responsible for processing and collating the Council’s financial resources</w:t>
            </w:r>
          </w:p>
          <w:p w14:paraId="1105C0AD" w14:textId="77777777" w:rsidR="00462F32" w:rsidRPr="00EA37F0" w:rsidRDefault="00462F32" w:rsidP="00AD0409">
            <w:pPr>
              <w:pStyle w:val="ListParagraph"/>
              <w:numPr>
                <w:ilvl w:val="0"/>
                <w:numId w:val="2"/>
              </w:numPr>
              <w:ind w:left="313"/>
            </w:pPr>
            <w:r w:rsidRPr="00EA37F0">
              <w:t xml:space="preserve">Responsible to accurate and timely </w:t>
            </w:r>
            <w:r w:rsidR="00B60A9E" w:rsidRPr="00EA37F0">
              <w:t xml:space="preserve">reconciliation </w:t>
            </w:r>
            <w:r w:rsidRPr="00EA37F0">
              <w:t xml:space="preserve">of data </w:t>
            </w:r>
            <w:r w:rsidR="00B60A9E" w:rsidRPr="00EA37F0">
              <w:t>between</w:t>
            </w:r>
            <w:r w:rsidRPr="00EA37F0">
              <w:t xml:space="preserve"> case management and </w:t>
            </w:r>
            <w:r w:rsidR="00B60A9E" w:rsidRPr="00EA37F0">
              <w:t>ECM</w:t>
            </w:r>
            <w:r w:rsidRPr="00EA37F0">
              <w:t xml:space="preserve"> systems</w:t>
            </w:r>
            <w:r w:rsidR="00B60A9E" w:rsidRPr="00EA37F0">
              <w:t xml:space="preserve"> to include but not limited to; </w:t>
            </w:r>
            <w:r w:rsidR="00632998" w:rsidRPr="00EA37F0">
              <w:t>LAS, Controc</w:t>
            </w:r>
            <w:r w:rsidR="00427B3F" w:rsidRPr="00EA37F0">
              <w:t xml:space="preserve">c </w:t>
            </w:r>
            <w:r w:rsidR="00632998" w:rsidRPr="00EA37F0">
              <w:t xml:space="preserve"> &amp; Provider Portal</w:t>
            </w:r>
            <w:r w:rsidR="00B60A9E" w:rsidRPr="00EA37F0">
              <w:t xml:space="preserve"> </w:t>
            </w:r>
          </w:p>
          <w:p w14:paraId="7DF89162" w14:textId="77777777" w:rsidR="00220149" w:rsidRPr="00016252" w:rsidRDefault="00B60A9E" w:rsidP="00427B3F">
            <w:pPr>
              <w:pStyle w:val="ListParagraph"/>
              <w:numPr>
                <w:ilvl w:val="0"/>
                <w:numId w:val="2"/>
              </w:numPr>
              <w:ind w:left="313"/>
              <w:rPr>
                <w:color w:val="FF0000"/>
              </w:rPr>
            </w:pPr>
            <w:r w:rsidRPr="00EA37F0">
              <w:t>Responsible for checking care visit data against contracts</w:t>
            </w:r>
            <w:r w:rsidR="00462F32" w:rsidRPr="00EA37F0">
              <w:t xml:space="preserve"> and </w:t>
            </w:r>
            <w:r w:rsidRPr="00EA37F0">
              <w:t>resolving disputes</w:t>
            </w:r>
            <w:r w:rsidR="00462F32" w:rsidRPr="00EA37F0">
              <w:t xml:space="preserve"> where they do not match and passing for approval where they do match.</w:t>
            </w:r>
          </w:p>
        </w:tc>
      </w:tr>
      <w:tr w:rsidR="001844CE" w14:paraId="0590C468" w14:textId="77777777" w:rsidTr="004E5243">
        <w:tc>
          <w:tcPr>
            <w:tcW w:w="9242" w:type="dxa"/>
            <w:shd w:val="clear" w:color="auto" w:fill="808080" w:themeFill="background1" w:themeFillShade="80"/>
          </w:tcPr>
          <w:p w14:paraId="6A40592C" w14:textId="77777777" w:rsidR="001844CE" w:rsidRPr="00EA37F0" w:rsidRDefault="001844CE" w:rsidP="001844CE">
            <w:pPr>
              <w:rPr>
                <w:b/>
                <w:color w:val="FFFFFF" w:themeColor="background1"/>
              </w:rPr>
            </w:pPr>
            <w:r w:rsidRPr="00EA37F0">
              <w:rPr>
                <w:color w:val="FFFFFF" w:themeColor="background1"/>
              </w:rPr>
              <w:lastRenderedPageBreak/>
              <w:t>Impact</w:t>
            </w:r>
          </w:p>
        </w:tc>
      </w:tr>
      <w:tr w:rsidR="001844CE" w14:paraId="4C3F4922" w14:textId="77777777" w:rsidTr="00DD5430">
        <w:tc>
          <w:tcPr>
            <w:tcW w:w="9242" w:type="dxa"/>
          </w:tcPr>
          <w:p w14:paraId="2624CD85" w14:textId="77777777" w:rsidR="0060406B" w:rsidRPr="00EA37F0" w:rsidRDefault="0060406B" w:rsidP="00AD0409">
            <w:pPr>
              <w:pStyle w:val="ListParagraph"/>
              <w:numPr>
                <w:ilvl w:val="0"/>
                <w:numId w:val="13"/>
              </w:numPr>
            </w:pPr>
            <w:r w:rsidRPr="00EA37F0">
              <w:t xml:space="preserve">The role </w:t>
            </w:r>
            <w:r w:rsidR="00B60A9E" w:rsidRPr="00EA37F0">
              <w:t>supports the information flow to verify care visi</w:t>
            </w:r>
            <w:r w:rsidR="00CA34A3" w:rsidRPr="00EA37F0">
              <w:t>ts have taken place, this information helps the council know that</w:t>
            </w:r>
            <w:r w:rsidR="00B60A9E" w:rsidRPr="00EA37F0">
              <w:t xml:space="preserve"> vulnerable people are safe and have been cared for </w:t>
            </w:r>
            <w:r w:rsidR="00CA34A3" w:rsidRPr="00EA37F0">
              <w:t xml:space="preserve">appropriately in accordance </w:t>
            </w:r>
            <w:r w:rsidR="00B60A9E" w:rsidRPr="00EA37F0">
              <w:t xml:space="preserve">with their care plan and </w:t>
            </w:r>
            <w:r w:rsidR="001D3521" w:rsidRPr="00EA37F0">
              <w:t xml:space="preserve">in </w:t>
            </w:r>
            <w:r w:rsidR="00CA34A3" w:rsidRPr="00EA37F0">
              <w:t>the</w:t>
            </w:r>
            <w:r w:rsidR="00B60A9E" w:rsidRPr="00EA37F0">
              <w:t xml:space="preserve"> time allocated. </w:t>
            </w:r>
          </w:p>
          <w:p w14:paraId="156188F6" w14:textId="77777777" w:rsidR="0060406B" w:rsidRPr="00EA37F0" w:rsidRDefault="001D3521" w:rsidP="00AD0409">
            <w:pPr>
              <w:pStyle w:val="ListParagraph"/>
              <w:numPr>
                <w:ilvl w:val="0"/>
                <w:numId w:val="13"/>
              </w:numPr>
            </w:pPr>
            <w:r w:rsidRPr="00EA37F0">
              <w:t>The role provides</w:t>
            </w:r>
            <w:r w:rsidR="00CA34A3" w:rsidRPr="00EA37F0">
              <w:t xml:space="preserve"> data to </w:t>
            </w:r>
            <w:r w:rsidR="0060406B" w:rsidRPr="00EA37F0">
              <w:t>professionals and practitioners to e</w:t>
            </w:r>
            <w:r w:rsidRPr="00EA37F0">
              <w:t>nable them to model the impact of their decision making when ensuring</w:t>
            </w:r>
            <w:r w:rsidR="0060406B" w:rsidRPr="00EA37F0">
              <w:t xml:space="preserve"> that </w:t>
            </w:r>
            <w:r w:rsidR="00A51BD9" w:rsidRPr="00EA37F0">
              <w:t>vulnerable</w:t>
            </w:r>
            <w:r w:rsidR="0060406B" w:rsidRPr="00EA37F0">
              <w:t xml:space="preserve"> adults and young people are safe guarded in the borough</w:t>
            </w:r>
          </w:p>
          <w:p w14:paraId="7CA006B4" w14:textId="77777777" w:rsidR="0014703C" w:rsidRPr="00EA37F0" w:rsidRDefault="00C82AEF" w:rsidP="00AD0409">
            <w:pPr>
              <w:pStyle w:val="ListParagraph"/>
              <w:numPr>
                <w:ilvl w:val="0"/>
                <w:numId w:val="13"/>
              </w:numPr>
            </w:pPr>
            <w:r w:rsidRPr="00EA37F0">
              <w:t>The role</w:t>
            </w:r>
            <w:r w:rsidR="001D3521" w:rsidRPr="00EA37F0">
              <w:t xml:space="preserve"> is the main operational link for payment of community care providers,  services users and </w:t>
            </w:r>
            <w:r w:rsidR="00902EAE" w:rsidRPr="00EA37F0">
              <w:t>their</w:t>
            </w:r>
            <w:r w:rsidR="001D3521" w:rsidRPr="00EA37F0">
              <w:t xml:space="preserve"> families accessing </w:t>
            </w:r>
            <w:r w:rsidR="00902EAE" w:rsidRPr="00EA37F0">
              <w:t>social care services</w:t>
            </w:r>
          </w:p>
          <w:p w14:paraId="4699B452" w14:textId="77777777" w:rsidR="00343183" w:rsidRPr="00EA37F0" w:rsidRDefault="00343183" w:rsidP="00AD0409">
            <w:pPr>
              <w:pStyle w:val="ListParagraph"/>
              <w:numPr>
                <w:ilvl w:val="0"/>
                <w:numId w:val="13"/>
              </w:numPr>
            </w:pPr>
            <w:r w:rsidRPr="00EA37F0">
              <w:t>The role is critical to the finance process flow for the end to end delivery of Adult Social Care</w:t>
            </w:r>
          </w:p>
          <w:p w14:paraId="2A49338C" w14:textId="77777777" w:rsidR="00716672" w:rsidRPr="00016252" w:rsidRDefault="00716672" w:rsidP="00AD0409">
            <w:pPr>
              <w:pStyle w:val="ListParagraph"/>
              <w:numPr>
                <w:ilvl w:val="0"/>
                <w:numId w:val="13"/>
              </w:numPr>
              <w:rPr>
                <w:color w:val="FF0000"/>
              </w:rPr>
            </w:pPr>
            <w:r w:rsidRPr="00EA37F0">
              <w:t>The rol</w:t>
            </w:r>
            <w:r w:rsidR="00427B3F" w:rsidRPr="00EA37F0">
              <w:t>e</w:t>
            </w:r>
            <w:r w:rsidRPr="00EA37F0">
              <w:t xml:space="preserve"> ensures schedule</w:t>
            </w:r>
            <w:r w:rsidR="00427B3F" w:rsidRPr="00EA37F0">
              <w:t>d</w:t>
            </w:r>
            <w:r w:rsidRPr="00EA37F0">
              <w:t xml:space="preserve"> payments are made to providers to keep a buoyant and sustained social care market place </w:t>
            </w:r>
          </w:p>
        </w:tc>
      </w:tr>
      <w:tr w:rsidR="001844CE" w14:paraId="295344D7" w14:textId="77777777" w:rsidTr="004E5243">
        <w:tc>
          <w:tcPr>
            <w:tcW w:w="9242" w:type="dxa"/>
            <w:shd w:val="clear" w:color="auto" w:fill="808080" w:themeFill="background1" w:themeFillShade="80"/>
          </w:tcPr>
          <w:p w14:paraId="67C3F2D3" w14:textId="77777777" w:rsidR="001844CE" w:rsidRPr="00016252" w:rsidRDefault="001844CE" w:rsidP="001844CE">
            <w:pPr>
              <w:rPr>
                <w:b/>
                <w:color w:val="FF0000"/>
              </w:rPr>
            </w:pPr>
            <w:r w:rsidRPr="00EA37F0">
              <w:rPr>
                <w:color w:val="FFFFFF" w:themeColor="background1"/>
              </w:rPr>
              <w:t>Physical Demands</w:t>
            </w:r>
          </w:p>
        </w:tc>
      </w:tr>
      <w:tr w:rsidR="001844CE" w14:paraId="6C7FD372" w14:textId="77777777" w:rsidTr="00DD5430">
        <w:tc>
          <w:tcPr>
            <w:tcW w:w="9242" w:type="dxa"/>
          </w:tcPr>
          <w:p w14:paraId="6F6DDA4F" w14:textId="77777777" w:rsidR="00220149" w:rsidRPr="00016252" w:rsidRDefault="0060406B" w:rsidP="00CF166A">
            <w:pPr>
              <w:rPr>
                <w:color w:val="FF0000"/>
              </w:rPr>
            </w:pPr>
            <w:r w:rsidRPr="00EA37F0">
              <w:t>Off</w:t>
            </w:r>
            <w:r w:rsidR="00CF166A" w:rsidRPr="00EA37F0">
              <w:t>ice based, computer work.</w:t>
            </w:r>
            <w:r w:rsidR="00054D3D" w:rsidRPr="00EA37F0">
              <w:t xml:space="preserve"> </w:t>
            </w:r>
          </w:p>
        </w:tc>
      </w:tr>
      <w:tr w:rsidR="001844CE" w14:paraId="0508CAA0" w14:textId="77777777" w:rsidTr="004E5243">
        <w:tc>
          <w:tcPr>
            <w:tcW w:w="9242" w:type="dxa"/>
            <w:shd w:val="clear" w:color="auto" w:fill="808080" w:themeFill="background1" w:themeFillShade="80"/>
          </w:tcPr>
          <w:p w14:paraId="26C54156" w14:textId="77777777" w:rsidR="001844CE" w:rsidRPr="00016252" w:rsidRDefault="001844CE" w:rsidP="001844CE">
            <w:pPr>
              <w:rPr>
                <w:b/>
                <w:color w:val="FF0000"/>
              </w:rPr>
            </w:pPr>
            <w:r w:rsidRPr="00EA37F0">
              <w:rPr>
                <w:color w:val="FFFFFF" w:themeColor="background1"/>
              </w:rPr>
              <w:t>Working Environment</w:t>
            </w:r>
          </w:p>
        </w:tc>
      </w:tr>
      <w:tr w:rsidR="001844CE" w14:paraId="0CAA518B" w14:textId="77777777" w:rsidTr="00DD5430">
        <w:tc>
          <w:tcPr>
            <w:tcW w:w="9242" w:type="dxa"/>
          </w:tcPr>
          <w:p w14:paraId="7853BAC6" w14:textId="77777777" w:rsidR="00716672" w:rsidRPr="00EA37F0" w:rsidRDefault="00716672" w:rsidP="00AD0409">
            <w:pPr>
              <w:pStyle w:val="ListParagraph"/>
              <w:numPr>
                <w:ilvl w:val="0"/>
                <w:numId w:val="17"/>
              </w:numPr>
            </w:pPr>
            <w:r w:rsidRPr="00EA37F0">
              <w:t xml:space="preserve">Fast </w:t>
            </w:r>
            <w:r w:rsidR="00A878F8" w:rsidRPr="00A878F8">
              <w:t>paced</w:t>
            </w:r>
            <w:r w:rsidRPr="00EA37F0">
              <w:t xml:space="preserve"> environment with essential scheduled work for each day.</w:t>
            </w:r>
          </w:p>
          <w:p w14:paraId="58F4AB87" w14:textId="77777777" w:rsidR="00220149" w:rsidRPr="00EA37F0" w:rsidRDefault="00613CDB" w:rsidP="00AD0409">
            <w:pPr>
              <w:pStyle w:val="ListParagraph"/>
              <w:numPr>
                <w:ilvl w:val="0"/>
                <w:numId w:val="17"/>
              </w:numPr>
            </w:pPr>
            <w:r w:rsidRPr="00EA37F0">
              <w:t>Can be occasional late workin</w:t>
            </w:r>
            <w:r w:rsidR="00902EAE" w:rsidRPr="00EA37F0">
              <w:t>g and weekend, bank holiday and concession day working. This is managed on a rota basis and will be classed as additional hours or time off in Lieu</w:t>
            </w:r>
          </w:p>
          <w:p w14:paraId="007CD462" w14:textId="77777777" w:rsidR="00A51BD9" w:rsidRPr="00EA37F0" w:rsidRDefault="00A51BD9" w:rsidP="00AD0409">
            <w:pPr>
              <w:pStyle w:val="ListParagraph"/>
              <w:numPr>
                <w:ilvl w:val="0"/>
                <w:numId w:val="14"/>
              </w:numPr>
              <w:rPr>
                <w:rFonts w:asciiTheme="majorHAnsi" w:eastAsiaTheme="majorEastAsia" w:hAnsiTheme="majorHAnsi" w:cstheme="majorBidi"/>
                <w:b/>
                <w:bCs/>
                <w:sz w:val="26"/>
                <w:szCs w:val="26"/>
              </w:rPr>
            </w:pPr>
            <w:r w:rsidRPr="00EA37F0">
              <w:t>Direct contact with service users /or carer</w:t>
            </w:r>
            <w:r w:rsidR="00902EAE" w:rsidRPr="00EA37F0">
              <w:t>s</w:t>
            </w:r>
            <w:r w:rsidRPr="00EA37F0">
              <w:t xml:space="preserve"> who may be upset or cross with services that have been provided for their family member </w:t>
            </w:r>
          </w:p>
          <w:p w14:paraId="6AF97BAB" w14:textId="77777777" w:rsidR="00A51BD9" w:rsidRPr="00EA37F0" w:rsidRDefault="00902EAE" w:rsidP="000D6A36">
            <w:pPr>
              <w:pStyle w:val="ListParagraph"/>
              <w:numPr>
                <w:ilvl w:val="0"/>
                <w:numId w:val="14"/>
              </w:numPr>
              <w:rPr>
                <w:rFonts w:asciiTheme="majorHAnsi" w:eastAsiaTheme="majorEastAsia" w:hAnsiTheme="majorHAnsi" w:cstheme="majorBidi"/>
                <w:b/>
                <w:bCs/>
                <w:sz w:val="26"/>
                <w:szCs w:val="26"/>
              </w:rPr>
            </w:pPr>
            <w:r w:rsidRPr="00EA37F0">
              <w:t>Direct contact with provide</w:t>
            </w:r>
            <w:r w:rsidR="00427B3F" w:rsidRPr="00EA37F0">
              <w:t>r</w:t>
            </w:r>
            <w:r w:rsidRPr="00EA37F0">
              <w:t>s who have financial disputes</w:t>
            </w:r>
          </w:p>
        </w:tc>
      </w:tr>
      <w:tr w:rsidR="000745CA" w14:paraId="0418FD24" w14:textId="77777777" w:rsidTr="000745CA">
        <w:tc>
          <w:tcPr>
            <w:tcW w:w="9242" w:type="dxa"/>
            <w:shd w:val="clear" w:color="auto" w:fill="808080" w:themeFill="background1" w:themeFillShade="80"/>
          </w:tcPr>
          <w:p w14:paraId="224C065C" w14:textId="77777777" w:rsidR="000745CA" w:rsidRPr="00016252" w:rsidRDefault="000745CA" w:rsidP="000D6A36">
            <w:pPr>
              <w:rPr>
                <w:b/>
                <w:color w:val="FF0000"/>
              </w:rPr>
            </w:pPr>
            <w:r w:rsidRPr="00EA37F0">
              <w:rPr>
                <w:color w:val="FFFFFF" w:themeColor="background1"/>
              </w:rPr>
              <w:t xml:space="preserve">Emotional Context </w:t>
            </w:r>
          </w:p>
        </w:tc>
      </w:tr>
      <w:tr w:rsidR="000745CA" w14:paraId="6C11293A" w14:textId="77777777" w:rsidTr="00DD5430">
        <w:tc>
          <w:tcPr>
            <w:tcW w:w="9242" w:type="dxa"/>
          </w:tcPr>
          <w:p w14:paraId="46AE7995" w14:textId="77777777" w:rsidR="000745CA" w:rsidRPr="00EA37F0" w:rsidRDefault="000F656F" w:rsidP="00A878F8">
            <w:r w:rsidRPr="00EA37F0">
              <w:t xml:space="preserve">The Post holder does have regular contact with upsetting and or distressing matter when advising or supporting colleagues this will be reading detailed reviews of individual Safeguarding case records on Adults Social Care systems where manual checking is required </w:t>
            </w:r>
            <w:r w:rsidR="00427B3F" w:rsidRPr="00EA37F0">
              <w:t xml:space="preserve">to </w:t>
            </w:r>
            <w:r w:rsidRPr="00EA37F0">
              <w:t xml:space="preserve">support an investigation or contract management issue. The post holder will occasionally  talk with distressed family members or people receiving care where there has been a problem </w:t>
            </w:r>
          </w:p>
        </w:tc>
      </w:tr>
      <w:tr w:rsidR="00901B9C" w14:paraId="67AC7CDD" w14:textId="77777777" w:rsidTr="004E5243">
        <w:tc>
          <w:tcPr>
            <w:tcW w:w="9242" w:type="dxa"/>
            <w:shd w:val="clear" w:color="auto" w:fill="808080" w:themeFill="background1" w:themeFillShade="80"/>
          </w:tcPr>
          <w:p w14:paraId="6455EF38" w14:textId="77777777" w:rsidR="00901B9C" w:rsidRPr="004E5243" w:rsidRDefault="00901B9C" w:rsidP="00220149">
            <w:pPr>
              <w:rPr>
                <w:b/>
                <w:color w:val="FFFFFF" w:themeColor="background1"/>
              </w:rPr>
            </w:pPr>
            <w:r w:rsidRPr="004E5243">
              <w:rPr>
                <w:color w:val="FFFFFF" w:themeColor="background1"/>
              </w:rPr>
              <w:t>Other</w:t>
            </w:r>
          </w:p>
        </w:tc>
      </w:tr>
      <w:tr w:rsidR="00901B9C" w14:paraId="41F1B9E1" w14:textId="77777777" w:rsidTr="00DD5430">
        <w:tc>
          <w:tcPr>
            <w:tcW w:w="9242" w:type="dxa"/>
          </w:tcPr>
          <w:p w14:paraId="233224CF" w14:textId="77777777" w:rsidR="00901B9C" w:rsidRPr="00F15157" w:rsidRDefault="00901B9C" w:rsidP="00901B9C">
            <w:r w:rsidRPr="00F15157">
              <w:t>The post</w:t>
            </w:r>
            <w:r w:rsidR="00902EAE">
              <w:t xml:space="preserve"> </w:t>
            </w:r>
            <w:r w:rsidRPr="00F15157">
              <w:t>holder will be expected carry out any other duties as are within the scope, spirit and purpose of the job</w:t>
            </w:r>
            <w:r w:rsidR="007240B2">
              <w:t xml:space="preserve">, </w:t>
            </w:r>
            <w:r w:rsidR="007240B2" w:rsidRPr="007240B2">
              <w:t>commensurate</w:t>
            </w:r>
            <w:r w:rsidR="007240B2">
              <w:t xml:space="preserve"> with the grade</w:t>
            </w:r>
            <w:r w:rsidRPr="00F15157">
              <w:t xml:space="preserve">. </w:t>
            </w:r>
          </w:p>
          <w:p w14:paraId="0A37501D" w14:textId="77777777" w:rsidR="00901B9C" w:rsidRPr="00F15157" w:rsidRDefault="00901B9C" w:rsidP="00901B9C"/>
          <w:p w14:paraId="248A624A" w14:textId="77777777" w:rsidR="00901B9C" w:rsidRPr="00F15157" w:rsidRDefault="00901B9C" w:rsidP="00901B9C">
            <w:r w:rsidRPr="00F15157">
              <w:t>The post</w:t>
            </w:r>
            <w:r w:rsidR="00902EAE">
              <w:t xml:space="preserve"> </w:t>
            </w:r>
            <w:r w:rsidRPr="00F15157">
              <w:t xml:space="preserve">holder will be expected to actively follow Telford &amp; Wrekin Council policies, </w:t>
            </w:r>
            <w:r w:rsidR="00585118" w:rsidRPr="00F15157">
              <w:t xml:space="preserve">including those </w:t>
            </w:r>
            <w:r w:rsidRPr="00F15157">
              <w:t>such as Equal Opportunities</w:t>
            </w:r>
            <w:r w:rsidR="00585118" w:rsidRPr="00F15157">
              <w:t>, Human Resources, Information Security and Code of Conduct</w:t>
            </w:r>
            <w:r w:rsidRPr="00F15157">
              <w:t xml:space="preserve"> etc. </w:t>
            </w:r>
          </w:p>
          <w:p w14:paraId="5DAB6C7B" w14:textId="77777777" w:rsidR="00901B9C" w:rsidRPr="00F15157" w:rsidRDefault="00901B9C" w:rsidP="00901B9C"/>
          <w:p w14:paraId="58751584" w14:textId="77777777" w:rsidR="00901B9C" w:rsidRPr="00F15157" w:rsidRDefault="00901B9C" w:rsidP="00901B9C">
            <w:r w:rsidRPr="00F15157">
              <w:t>The post</w:t>
            </w:r>
            <w:r w:rsidR="00902EAE">
              <w:t xml:space="preserve"> </w:t>
            </w:r>
            <w:r w:rsidRPr="00F15157">
              <w:t>holder will be expected to maintain an awareness and observation of Fire and Health &amp; Safety Regulations.</w:t>
            </w:r>
          </w:p>
          <w:p w14:paraId="02EB378F" w14:textId="77777777" w:rsidR="00585118" w:rsidRPr="00D17F5D" w:rsidRDefault="00585118" w:rsidP="00901B9C"/>
        </w:tc>
      </w:tr>
    </w:tbl>
    <w:p w14:paraId="6A05A809" w14:textId="77777777" w:rsidR="005F18B5" w:rsidRDefault="005F18B5"/>
    <w:p w14:paraId="5A39BBE3" w14:textId="77777777" w:rsidR="00DD5430" w:rsidRDefault="00DD5430" w:rsidP="00901B9C">
      <w:r>
        <w:br w:type="page"/>
      </w:r>
    </w:p>
    <w:p w14:paraId="2BD09ADD" w14:textId="77777777" w:rsidR="00DD5430" w:rsidRPr="00016252" w:rsidRDefault="00DD5430" w:rsidP="00556712">
      <w:pPr>
        <w:outlineLvl w:val="0"/>
        <w:rPr>
          <w:b/>
        </w:rPr>
      </w:pPr>
      <w:r w:rsidRPr="00016252">
        <w:rPr>
          <w:b/>
        </w:rPr>
        <w:lastRenderedPageBreak/>
        <w:t xml:space="preserve">Person Specification </w:t>
      </w:r>
    </w:p>
    <w:tbl>
      <w:tblPr>
        <w:tblStyle w:val="TableGrid"/>
        <w:tblW w:w="0" w:type="auto"/>
        <w:tblLook w:val="04A0" w:firstRow="1" w:lastRow="0" w:firstColumn="1" w:lastColumn="0" w:noHBand="0" w:noVBand="1"/>
      </w:tblPr>
      <w:tblGrid>
        <w:gridCol w:w="1802"/>
        <w:gridCol w:w="7214"/>
      </w:tblGrid>
      <w:tr w:rsidR="00DD5430" w14:paraId="3DB5920E" w14:textId="77777777" w:rsidTr="004E5243">
        <w:tc>
          <w:tcPr>
            <w:tcW w:w="1809" w:type="dxa"/>
            <w:shd w:val="clear" w:color="auto" w:fill="808080" w:themeFill="background1" w:themeFillShade="80"/>
          </w:tcPr>
          <w:p w14:paraId="1FDF52F2" w14:textId="77777777" w:rsidR="00DD5430" w:rsidRPr="00B43793" w:rsidRDefault="00DD5430">
            <w:pPr>
              <w:rPr>
                <w:b/>
                <w:color w:val="FFFFFF" w:themeColor="background1"/>
              </w:rPr>
            </w:pPr>
            <w:r w:rsidRPr="00B43793">
              <w:rPr>
                <w:color w:val="FFFFFF" w:themeColor="background1"/>
              </w:rPr>
              <w:t>Criteria</w:t>
            </w:r>
          </w:p>
        </w:tc>
        <w:tc>
          <w:tcPr>
            <w:tcW w:w="7433" w:type="dxa"/>
            <w:shd w:val="clear" w:color="auto" w:fill="808080" w:themeFill="background1" w:themeFillShade="80"/>
          </w:tcPr>
          <w:p w14:paraId="03E12EA8" w14:textId="77777777" w:rsidR="00DD5430" w:rsidRPr="00B43793" w:rsidRDefault="00DD5430">
            <w:pPr>
              <w:rPr>
                <w:b/>
                <w:color w:val="FFFFFF" w:themeColor="background1"/>
              </w:rPr>
            </w:pPr>
            <w:r w:rsidRPr="00B43793">
              <w:rPr>
                <w:color w:val="FFFFFF" w:themeColor="background1"/>
              </w:rPr>
              <w:t>Standard</w:t>
            </w:r>
          </w:p>
        </w:tc>
      </w:tr>
      <w:tr w:rsidR="00DD5430" w14:paraId="46CEE3F4" w14:textId="77777777" w:rsidTr="004E5243">
        <w:tc>
          <w:tcPr>
            <w:tcW w:w="1809" w:type="dxa"/>
          </w:tcPr>
          <w:p w14:paraId="1029D731" w14:textId="77777777" w:rsidR="00DD5430" w:rsidRPr="00016252" w:rsidRDefault="00DD5430">
            <w:pPr>
              <w:rPr>
                <w:b/>
              </w:rPr>
            </w:pPr>
            <w:r w:rsidRPr="00016252">
              <w:rPr>
                <w:b/>
              </w:rPr>
              <w:t>Qualifications</w:t>
            </w:r>
          </w:p>
        </w:tc>
        <w:tc>
          <w:tcPr>
            <w:tcW w:w="7433" w:type="dxa"/>
          </w:tcPr>
          <w:p w14:paraId="3E8A6370" w14:textId="77777777" w:rsidR="00DF1564" w:rsidRDefault="00E91E70" w:rsidP="00AD0409">
            <w:pPr>
              <w:pStyle w:val="ListParagraph"/>
              <w:numPr>
                <w:ilvl w:val="0"/>
                <w:numId w:val="9"/>
              </w:numPr>
              <w:tabs>
                <w:tab w:val="left" w:pos="0"/>
              </w:tabs>
              <w:contextualSpacing w:val="0"/>
            </w:pPr>
            <w:r>
              <w:t>A Level,</w:t>
            </w:r>
            <w:r w:rsidR="00DF1564">
              <w:t xml:space="preserve"> NVQ </w:t>
            </w:r>
            <w:r>
              <w:t>3</w:t>
            </w:r>
            <w:r w:rsidR="00DF1564">
              <w:t xml:space="preserve">   level or  equivalent</w:t>
            </w:r>
            <w:r>
              <w:t xml:space="preserve"> professional qualification</w:t>
            </w:r>
          </w:p>
          <w:p w14:paraId="46668192" w14:textId="77777777" w:rsidR="0084273B" w:rsidRPr="0084273B" w:rsidRDefault="00DF1564" w:rsidP="00AD0409">
            <w:pPr>
              <w:pStyle w:val="ListParagraph"/>
              <w:numPr>
                <w:ilvl w:val="0"/>
                <w:numId w:val="3"/>
              </w:numPr>
              <w:ind w:left="360"/>
            </w:pPr>
            <w:r>
              <w:t>Evidence of commitment to continued professional and personal development</w:t>
            </w:r>
          </w:p>
        </w:tc>
      </w:tr>
      <w:tr w:rsidR="00DD5430" w14:paraId="292E4274" w14:textId="77777777" w:rsidTr="004E5243">
        <w:tc>
          <w:tcPr>
            <w:tcW w:w="1809" w:type="dxa"/>
          </w:tcPr>
          <w:p w14:paraId="718EE1A2" w14:textId="77777777" w:rsidR="00DD5430" w:rsidRPr="00016252" w:rsidRDefault="00DD5430">
            <w:pPr>
              <w:rPr>
                <w:b/>
              </w:rPr>
            </w:pPr>
            <w:r w:rsidRPr="00016252">
              <w:rPr>
                <w:b/>
              </w:rPr>
              <w:t>Experience</w:t>
            </w:r>
          </w:p>
        </w:tc>
        <w:tc>
          <w:tcPr>
            <w:tcW w:w="7433" w:type="dxa"/>
          </w:tcPr>
          <w:p w14:paraId="4BD579AF" w14:textId="77777777" w:rsidR="00DA2EEA" w:rsidRDefault="004E2CDD" w:rsidP="00AD0409">
            <w:pPr>
              <w:pStyle w:val="ListParagraph"/>
              <w:numPr>
                <w:ilvl w:val="0"/>
                <w:numId w:val="11"/>
              </w:numPr>
              <w:contextualSpacing w:val="0"/>
            </w:pPr>
            <w:r>
              <w:t>Proficient</w:t>
            </w:r>
            <w:r w:rsidR="00DA2EEA">
              <w:t xml:space="preserve"> user of  IT data systems</w:t>
            </w:r>
          </w:p>
          <w:p w14:paraId="4A1E6313" w14:textId="77777777" w:rsidR="004E2CDD" w:rsidRDefault="004E2CDD" w:rsidP="004E2CDD">
            <w:pPr>
              <w:ind w:left="360"/>
            </w:pPr>
            <w:r>
              <w:t xml:space="preserve">Competent user of  Microsoft Office programmes including Outlook, Word, Excel, </w:t>
            </w:r>
          </w:p>
          <w:p w14:paraId="6A3E09BD" w14:textId="77777777" w:rsidR="00DF1564" w:rsidRDefault="00DF1564" w:rsidP="00AD0409">
            <w:pPr>
              <w:pStyle w:val="ListParagraph"/>
              <w:numPr>
                <w:ilvl w:val="0"/>
                <w:numId w:val="11"/>
              </w:numPr>
              <w:contextualSpacing w:val="0"/>
            </w:pPr>
            <w:r>
              <w:t>Experience of</w:t>
            </w:r>
            <w:r w:rsidR="003B3E22">
              <w:t xml:space="preserve"> </w:t>
            </w:r>
            <w:r w:rsidR="00DA2EEA">
              <w:t>working in a fa</w:t>
            </w:r>
            <w:r w:rsidR="004E2CDD">
              <w:t>st</w:t>
            </w:r>
            <w:r w:rsidR="00DA2EEA">
              <w:t xml:space="preserve"> paced social s</w:t>
            </w:r>
            <w:r>
              <w:t>ervices, health or voluntary/independent care sector</w:t>
            </w:r>
          </w:p>
          <w:p w14:paraId="64E8A255" w14:textId="77777777" w:rsidR="00DF1564" w:rsidRDefault="00DF1564" w:rsidP="00AD0409">
            <w:pPr>
              <w:pStyle w:val="ListParagraph"/>
              <w:numPr>
                <w:ilvl w:val="0"/>
                <w:numId w:val="11"/>
              </w:numPr>
              <w:contextualSpacing w:val="0"/>
            </w:pPr>
            <w:r>
              <w:t>Experience of working within a similar working environment matching criteria to identified need</w:t>
            </w:r>
          </w:p>
          <w:p w14:paraId="5E220287" w14:textId="77777777" w:rsidR="00DF1564" w:rsidRDefault="00DF1564" w:rsidP="00AD0409">
            <w:pPr>
              <w:pStyle w:val="ListParagraph"/>
              <w:numPr>
                <w:ilvl w:val="0"/>
                <w:numId w:val="11"/>
              </w:numPr>
              <w:contextualSpacing w:val="0"/>
            </w:pPr>
            <w:r>
              <w:t>Experience of coordinating and tracking service delivery</w:t>
            </w:r>
          </w:p>
          <w:p w14:paraId="3A2546DF" w14:textId="77777777" w:rsidR="0084273B" w:rsidRPr="0084273B" w:rsidRDefault="00DF1564" w:rsidP="00AD0409">
            <w:pPr>
              <w:pStyle w:val="ListParagraph"/>
              <w:numPr>
                <w:ilvl w:val="0"/>
                <w:numId w:val="1"/>
              </w:numPr>
              <w:ind w:left="360"/>
            </w:pPr>
            <w:r w:rsidRPr="00F17B87">
              <w:t>Experience/awareness of contracts and contracting culture within a Care</w:t>
            </w:r>
            <w:r>
              <w:t xml:space="preserve">, education </w:t>
            </w:r>
            <w:r w:rsidRPr="00F17B87">
              <w:t>or Health environment.</w:t>
            </w:r>
          </w:p>
        </w:tc>
      </w:tr>
      <w:tr w:rsidR="00DD5430" w14:paraId="2D729D50" w14:textId="77777777" w:rsidTr="004E5243">
        <w:tc>
          <w:tcPr>
            <w:tcW w:w="1809" w:type="dxa"/>
          </w:tcPr>
          <w:p w14:paraId="1FB917AD" w14:textId="77777777" w:rsidR="00DD5430" w:rsidRPr="00016252" w:rsidRDefault="00DD5430">
            <w:pPr>
              <w:rPr>
                <w:b/>
              </w:rPr>
            </w:pPr>
            <w:r w:rsidRPr="00016252">
              <w:rPr>
                <w:b/>
              </w:rPr>
              <w:t>Knowledge</w:t>
            </w:r>
          </w:p>
        </w:tc>
        <w:tc>
          <w:tcPr>
            <w:tcW w:w="7433" w:type="dxa"/>
          </w:tcPr>
          <w:p w14:paraId="66657DF4" w14:textId="77777777" w:rsidR="00DF1564" w:rsidRDefault="00DF1564" w:rsidP="00AD0409">
            <w:pPr>
              <w:numPr>
                <w:ilvl w:val="0"/>
                <w:numId w:val="7"/>
              </w:numPr>
            </w:pPr>
            <w:r>
              <w:t>Knowledge of using databases and information gathering systems</w:t>
            </w:r>
          </w:p>
          <w:p w14:paraId="0DC7D4DF" w14:textId="77777777" w:rsidR="00054D3D" w:rsidRDefault="00DF1564" w:rsidP="00054D3D">
            <w:pPr>
              <w:numPr>
                <w:ilvl w:val="0"/>
                <w:numId w:val="7"/>
              </w:numPr>
            </w:pPr>
            <w:r>
              <w:t xml:space="preserve">Knowledge of  social care recording systems  </w:t>
            </w:r>
            <w:r w:rsidR="00054D3D">
              <w:t>LAS &amp; Controcc</w:t>
            </w:r>
          </w:p>
          <w:p w14:paraId="15971EAF" w14:textId="77777777" w:rsidR="0084273B" w:rsidRPr="0084273B" w:rsidRDefault="00DF1564" w:rsidP="00054D3D">
            <w:pPr>
              <w:numPr>
                <w:ilvl w:val="0"/>
                <w:numId w:val="7"/>
              </w:numPr>
            </w:pPr>
            <w:r w:rsidRPr="00F17B87">
              <w:t xml:space="preserve">Understanding of contract arrangements </w:t>
            </w:r>
          </w:p>
        </w:tc>
      </w:tr>
      <w:tr w:rsidR="00DD5430" w14:paraId="7DA7167A" w14:textId="77777777" w:rsidTr="004E5243">
        <w:tc>
          <w:tcPr>
            <w:tcW w:w="1809" w:type="dxa"/>
          </w:tcPr>
          <w:p w14:paraId="1B35B51A" w14:textId="77777777" w:rsidR="00DD5430" w:rsidRPr="00016252" w:rsidRDefault="00DD5430">
            <w:pPr>
              <w:rPr>
                <w:b/>
              </w:rPr>
            </w:pPr>
            <w:r w:rsidRPr="00016252">
              <w:rPr>
                <w:b/>
              </w:rPr>
              <w:t>Skills</w:t>
            </w:r>
          </w:p>
        </w:tc>
        <w:tc>
          <w:tcPr>
            <w:tcW w:w="7433" w:type="dxa"/>
          </w:tcPr>
          <w:p w14:paraId="3FAD0E0D" w14:textId="77777777" w:rsidR="00DF1564" w:rsidRPr="00F17B87" w:rsidRDefault="00DA2EEA" w:rsidP="00AD0409">
            <w:pPr>
              <w:numPr>
                <w:ilvl w:val="0"/>
                <w:numId w:val="10"/>
              </w:numPr>
              <w:spacing w:before="40" w:after="40"/>
            </w:pPr>
            <w:r>
              <w:t>Confidently able</w:t>
            </w:r>
            <w:r w:rsidR="00DF1564" w:rsidRPr="00F17B87">
              <w:t xml:space="preserve"> to</w:t>
            </w:r>
            <w:r w:rsidR="00DF1564">
              <w:t xml:space="preserve"> </w:t>
            </w:r>
            <w:r w:rsidR="00DF1564" w:rsidRPr="00F17B87">
              <w:t xml:space="preserve">work with providers, service users, </w:t>
            </w:r>
            <w:r w:rsidR="00DF1564">
              <w:t xml:space="preserve">&amp; </w:t>
            </w:r>
            <w:r w:rsidR="00DF1564" w:rsidRPr="00F17B87">
              <w:t>carers, and other</w:t>
            </w:r>
            <w:r w:rsidR="00DF1564">
              <w:t xml:space="preserve"> </w:t>
            </w:r>
            <w:r w:rsidR="00DF1564" w:rsidRPr="00F17B87">
              <w:t>professionals at all levels</w:t>
            </w:r>
          </w:p>
          <w:p w14:paraId="41C77E74" w14:textId="77777777" w:rsidR="00DF1564" w:rsidRPr="00F17B87" w:rsidRDefault="00DF1564" w:rsidP="00AD0409">
            <w:pPr>
              <w:numPr>
                <w:ilvl w:val="0"/>
                <w:numId w:val="10"/>
              </w:numPr>
              <w:spacing w:before="40" w:after="40"/>
            </w:pPr>
            <w:r w:rsidRPr="00F17B87">
              <w:t>Good commu</w:t>
            </w:r>
            <w:r w:rsidR="00DA2EEA">
              <w:t>nicator, comfortable with all</w:t>
            </w:r>
            <w:r w:rsidRPr="00F17B87">
              <w:t xml:space="preserve">  communication media e.g. personal computers, telecommunications</w:t>
            </w:r>
          </w:p>
          <w:p w14:paraId="6B232DF1" w14:textId="77777777" w:rsidR="00DF1564" w:rsidRPr="00F17B87" w:rsidRDefault="00DA2EEA" w:rsidP="00AD0409">
            <w:pPr>
              <w:numPr>
                <w:ilvl w:val="0"/>
                <w:numId w:val="10"/>
              </w:numPr>
              <w:spacing w:before="40" w:after="40"/>
            </w:pPr>
            <w:r>
              <w:t>H</w:t>
            </w:r>
            <w:r w:rsidR="00DF1564" w:rsidRPr="00F17B87">
              <w:t>ave a positive approach and be well motivated</w:t>
            </w:r>
          </w:p>
          <w:p w14:paraId="1EEFFB93" w14:textId="77777777" w:rsidR="00DF1564" w:rsidRPr="00F17B87" w:rsidRDefault="00DF1564" w:rsidP="00AD0409">
            <w:pPr>
              <w:numPr>
                <w:ilvl w:val="0"/>
                <w:numId w:val="10"/>
              </w:numPr>
              <w:spacing w:before="40" w:after="40"/>
            </w:pPr>
            <w:r w:rsidRPr="00F17B87">
              <w:t>Able to demonstrate well developed organisational skills,</w:t>
            </w:r>
          </w:p>
          <w:p w14:paraId="48932E0D" w14:textId="77777777" w:rsidR="00DF1564" w:rsidRPr="00F17B87" w:rsidRDefault="00DF1564" w:rsidP="00DF1564">
            <w:pPr>
              <w:spacing w:before="40" w:after="40"/>
            </w:pPr>
            <w:r w:rsidRPr="00F17B87">
              <w:t xml:space="preserve">      with the ability to collate, interpret, and present statistics,</w:t>
            </w:r>
          </w:p>
          <w:p w14:paraId="2AE44AC7" w14:textId="77777777" w:rsidR="00DF1564" w:rsidRPr="00F17B87" w:rsidRDefault="00DF1564" w:rsidP="00DF1564">
            <w:pPr>
              <w:spacing w:before="40" w:after="40"/>
            </w:pPr>
            <w:r w:rsidRPr="00F17B87">
              <w:t xml:space="preserve">      information and findings from personal work and research</w:t>
            </w:r>
          </w:p>
          <w:p w14:paraId="241020AE" w14:textId="77777777" w:rsidR="00DF1564" w:rsidRPr="00F17B87" w:rsidRDefault="00DF1564" w:rsidP="00DF1564">
            <w:pPr>
              <w:spacing w:before="40" w:after="40"/>
            </w:pPr>
            <w:r w:rsidRPr="00F17B87">
              <w:t xml:space="preserve">       in a meaningful way</w:t>
            </w:r>
          </w:p>
          <w:p w14:paraId="1DBB3F9A" w14:textId="77777777" w:rsidR="00DF1564" w:rsidRPr="00F17B87" w:rsidRDefault="00DF1564" w:rsidP="00AD0409">
            <w:pPr>
              <w:numPr>
                <w:ilvl w:val="0"/>
                <w:numId w:val="10"/>
              </w:numPr>
              <w:spacing w:before="40" w:after="40"/>
            </w:pPr>
            <w:r w:rsidRPr="00F17B87">
              <w:t>Demonstrate an ability to prioritise and schedule workloads</w:t>
            </w:r>
          </w:p>
          <w:p w14:paraId="33A784A2" w14:textId="77777777" w:rsidR="00DF1564" w:rsidRPr="00F17B87" w:rsidRDefault="00DF1564" w:rsidP="00AD0409">
            <w:pPr>
              <w:numPr>
                <w:ilvl w:val="0"/>
                <w:numId w:val="10"/>
              </w:numPr>
              <w:spacing w:before="40" w:after="40"/>
            </w:pPr>
            <w:r w:rsidRPr="00F17B87">
              <w:t>Able to demonstrate use of IT applications, including spreadsheets, word processing, databases and e-communication</w:t>
            </w:r>
          </w:p>
          <w:p w14:paraId="6142F057" w14:textId="77777777" w:rsidR="0084273B" w:rsidRPr="0084273B" w:rsidRDefault="00DF1564" w:rsidP="00AD0409">
            <w:pPr>
              <w:pStyle w:val="ListParagraph"/>
              <w:numPr>
                <w:ilvl w:val="0"/>
                <w:numId w:val="1"/>
              </w:numPr>
              <w:ind w:left="360"/>
            </w:pPr>
            <w:r w:rsidRPr="00F17B87">
              <w:t xml:space="preserve">Ability to work flexibly to meet </w:t>
            </w:r>
            <w:r w:rsidR="00DA2EEA">
              <w:t>regular deadlines</w:t>
            </w:r>
          </w:p>
        </w:tc>
      </w:tr>
      <w:tr w:rsidR="00DD5430" w14:paraId="0DA3C438" w14:textId="77777777" w:rsidTr="004E5243">
        <w:tc>
          <w:tcPr>
            <w:tcW w:w="1809" w:type="dxa"/>
          </w:tcPr>
          <w:p w14:paraId="63B8E4F1" w14:textId="77777777" w:rsidR="00DD5430" w:rsidRPr="00016252" w:rsidRDefault="00DD5430" w:rsidP="00DD5430">
            <w:pPr>
              <w:rPr>
                <w:b/>
              </w:rPr>
            </w:pPr>
            <w:r w:rsidRPr="00016252">
              <w:rPr>
                <w:b/>
              </w:rPr>
              <w:t>Personal style &amp; behaviours</w:t>
            </w:r>
          </w:p>
        </w:tc>
        <w:tc>
          <w:tcPr>
            <w:tcW w:w="7433" w:type="dxa"/>
          </w:tcPr>
          <w:p w14:paraId="7359C552" w14:textId="77777777" w:rsidR="00DD5430" w:rsidRPr="00C82AEF" w:rsidRDefault="0084273B" w:rsidP="00AD0409">
            <w:pPr>
              <w:pStyle w:val="ListParagraph"/>
              <w:numPr>
                <w:ilvl w:val="0"/>
                <w:numId w:val="1"/>
              </w:numPr>
              <w:ind w:left="360"/>
            </w:pPr>
            <w:r w:rsidRPr="00C82AEF">
              <w:t>As a council employee you will be supported and expected to demonstrate the Councils Core Behaviours.  Please note that these may be updated from time to time and are available on the Council’s intranet pages.</w:t>
            </w:r>
          </w:p>
          <w:p w14:paraId="1682B499" w14:textId="77777777" w:rsidR="00DF1564" w:rsidRPr="00F17B87" w:rsidRDefault="00DF1564" w:rsidP="00AD0409">
            <w:pPr>
              <w:numPr>
                <w:ilvl w:val="0"/>
                <w:numId w:val="12"/>
              </w:numPr>
              <w:spacing w:before="120" w:after="120"/>
            </w:pPr>
            <w:r w:rsidRPr="00F17B87">
              <w:t>Must have a positive attitude in all work situations and be pro-active in problem solving</w:t>
            </w:r>
            <w:r w:rsidR="00427B3F">
              <w:t xml:space="preserve"> and able to revisit problems that may not be solved on initial contact.</w:t>
            </w:r>
          </w:p>
          <w:p w14:paraId="00704194" w14:textId="77777777" w:rsidR="00DF1564" w:rsidRPr="00F17B87" w:rsidRDefault="00DF1564" w:rsidP="00AD0409">
            <w:pPr>
              <w:numPr>
                <w:ilvl w:val="0"/>
                <w:numId w:val="12"/>
              </w:numPr>
              <w:spacing w:before="120" w:after="120"/>
            </w:pPr>
            <w:r w:rsidRPr="00F17B87">
              <w:t>Respectful of confidentiality issues</w:t>
            </w:r>
          </w:p>
          <w:p w14:paraId="269E4BCD" w14:textId="77777777" w:rsidR="00DF1564" w:rsidRPr="00F17B87" w:rsidRDefault="00DF1564" w:rsidP="00AD0409">
            <w:pPr>
              <w:numPr>
                <w:ilvl w:val="0"/>
                <w:numId w:val="12"/>
              </w:numPr>
              <w:spacing w:before="120" w:after="120"/>
            </w:pPr>
            <w:r w:rsidRPr="00F17B87">
              <w:t>Willing to abide by the Council’s Equal Opportunities Policy in the duties of the post and as an employee of the Council and to promote non-discriminatory practices in all aspects of work undertaken</w:t>
            </w:r>
            <w:r w:rsidRPr="00F17B87">
              <w:rPr>
                <w:i/>
                <w:iCs/>
              </w:rPr>
              <w:t xml:space="preserve"> (standard entry for all Person specifications)</w:t>
            </w:r>
          </w:p>
          <w:p w14:paraId="243A3472" w14:textId="77777777" w:rsidR="00DF1564" w:rsidRDefault="00DF1564" w:rsidP="00AD0409">
            <w:pPr>
              <w:numPr>
                <w:ilvl w:val="0"/>
                <w:numId w:val="12"/>
              </w:numPr>
              <w:spacing w:before="40" w:after="40"/>
            </w:pPr>
            <w:r w:rsidRPr="00F17B87">
              <w:t>The post-holder will work on their own initiative and manage and prioritise their own workloads</w:t>
            </w:r>
            <w:r w:rsidRPr="006C0F1C">
              <w:t xml:space="preserve"> </w:t>
            </w:r>
          </w:p>
          <w:p w14:paraId="5F740C3D" w14:textId="77777777" w:rsidR="0084273B" w:rsidRPr="0084273B" w:rsidRDefault="00DF1564" w:rsidP="00AD0409">
            <w:pPr>
              <w:numPr>
                <w:ilvl w:val="0"/>
                <w:numId w:val="12"/>
              </w:numPr>
              <w:spacing w:before="40" w:after="40"/>
            </w:pPr>
            <w:r w:rsidRPr="006C0F1C">
              <w:lastRenderedPageBreak/>
              <w:t xml:space="preserve">To work a flexible 37 hour week, this may include evening, week-end working and bank holidays </w:t>
            </w:r>
          </w:p>
        </w:tc>
      </w:tr>
      <w:tr w:rsidR="007240B2" w14:paraId="73E08A97" w14:textId="77777777" w:rsidTr="004E5243">
        <w:tc>
          <w:tcPr>
            <w:tcW w:w="1809" w:type="dxa"/>
          </w:tcPr>
          <w:p w14:paraId="29CB09FC" w14:textId="77777777" w:rsidR="007240B2" w:rsidRPr="00016252" w:rsidRDefault="007240B2" w:rsidP="00DD5430">
            <w:pPr>
              <w:rPr>
                <w:b/>
              </w:rPr>
            </w:pPr>
            <w:r w:rsidRPr="00016252">
              <w:rPr>
                <w:b/>
              </w:rPr>
              <w:lastRenderedPageBreak/>
              <w:t>Fluency Duty</w:t>
            </w:r>
          </w:p>
          <w:p w14:paraId="41C8F396" w14:textId="77777777" w:rsidR="007240B2" w:rsidRPr="00016252" w:rsidRDefault="007240B2" w:rsidP="00DD5430">
            <w:pPr>
              <w:rPr>
                <w:b/>
              </w:rPr>
            </w:pPr>
          </w:p>
        </w:tc>
        <w:tc>
          <w:tcPr>
            <w:tcW w:w="7433" w:type="dxa"/>
          </w:tcPr>
          <w:p w14:paraId="4E97964A" w14:textId="77777777" w:rsidR="005F5C3F" w:rsidRPr="0084273B" w:rsidRDefault="005F5C3F" w:rsidP="005F5C3F">
            <w:pPr>
              <w:jc w:val="both"/>
            </w:pPr>
            <w:r>
              <w:t xml:space="preserve">Aspects of this post have been identified as a customer facing role </w:t>
            </w:r>
            <w:r w:rsidRPr="0084273B">
              <w:t>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3D59096E" w14:textId="77777777" w:rsidR="0084273B" w:rsidRPr="00016252" w:rsidRDefault="00A51BD9" w:rsidP="0084273B">
            <w:pPr>
              <w:rPr>
                <w:sz w:val="24"/>
                <w:szCs w:val="24"/>
              </w:rPr>
            </w:pPr>
            <w:r w:rsidRPr="00D32039">
              <w:rPr>
                <w:sz w:val="24"/>
                <w:szCs w:val="24"/>
              </w:rPr>
              <w:t xml:space="preserve">The officer is required to converse regularly with service users, families and suppliers and must be able to express themselves very fluently in  complex situation to, relay legal information, negotiation of care packages whilst explaining policy and practise  </w:t>
            </w:r>
          </w:p>
        </w:tc>
      </w:tr>
    </w:tbl>
    <w:p w14:paraId="5E961648" w14:textId="77777777" w:rsidR="007240B2" w:rsidRDefault="007240B2" w:rsidP="007240B2">
      <w:pPr>
        <w:jc w:val="both"/>
      </w:pPr>
      <w:r>
        <w:t>……………………………………………………………………………………………………………</w:t>
      </w:r>
    </w:p>
    <w:p w14:paraId="3B7D7D6E" w14:textId="77777777" w:rsidR="00901B9C" w:rsidRDefault="00585118" w:rsidP="00585118">
      <w:pPr>
        <w:jc w:val="both"/>
      </w:pPr>
      <w:r w:rsidRPr="00585118">
        <w:t>We</w:t>
      </w:r>
      <w:r w:rsidR="00901B9C" w:rsidRPr="00585118">
        <w:t xml:space="preserve"> will ensure, so far as is reasonably practicable, that no disabled applicant is placed at a substan</w:t>
      </w:r>
      <w:r w:rsidRPr="00585118">
        <w:t xml:space="preserve">tial disadvantage.  This person </w:t>
      </w:r>
      <w:r w:rsidR="00901B9C" w:rsidRPr="00585118">
        <w:t>specification includes what we believe are fully justifiable essential and desirable selection criteria.</w:t>
      </w:r>
      <w:r w:rsidRPr="00585118">
        <w:t xml:space="preserve"> </w:t>
      </w:r>
      <w:r w:rsidR="00901B9C" w:rsidRPr="00585118">
        <w:t>Provided that the selection criteria unconnected with the disability are met, we will make ALL reasonable adjustments in order that someone with a disability can undertake the duties involved</w:t>
      </w:r>
      <w:r w:rsidRPr="00585118">
        <w:t>.</w:t>
      </w:r>
    </w:p>
    <w:p w14:paraId="0B95A48A" w14:textId="77777777" w:rsidR="006B34E9" w:rsidRDefault="00B335B0" w:rsidP="00585118">
      <w:pPr>
        <w:jc w:val="both"/>
      </w:pPr>
      <w:r>
        <w:t>……………………………………………………………………………………………………………</w:t>
      </w:r>
    </w:p>
    <w:tbl>
      <w:tblPr>
        <w:tblStyle w:val="TableGrid"/>
        <w:tblW w:w="0" w:type="auto"/>
        <w:tblLook w:val="04A0" w:firstRow="1" w:lastRow="0" w:firstColumn="1" w:lastColumn="0" w:noHBand="0" w:noVBand="1"/>
      </w:tblPr>
      <w:tblGrid>
        <w:gridCol w:w="6728"/>
        <w:gridCol w:w="2288"/>
      </w:tblGrid>
      <w:tr w:rsidR="004E5243" w14:paraId="67FE6A01" w14:textId="77777777" w:rsidTr="004E5243">
        <w:tc>
          <w:tcPr>
            <w:tcW w:w="6912" w:type="dxa"/>
            <w:shd w:val="clear" w:color="auto" w:fill="808080" w:themeFill="background1" w:themeFillShade="80"/>
          </w:tcPr>
          <w:p w14:paraId="0689CDF6" w14:textId="77777777" w:rsidR="004E5243" w:rsidRPr="004E5243" w:rsidRDefault="004E5243" w:rsidP="00585118">
            <w:pPr>
              <w:jc w:val="both"/>
              <w:rPr>
                <w:b/>
                <w:color w:val="FFFFFF" w:themeColor="background1"/>
              </w:rPr>
            </w:pPr>
            <w:r w:rsidRPr="004E5243">
              <w:rPr>
                <w:color w:val="FFFFFF" w:themeColor="background1"/>
              </w:rPr>
              <w:t>Type of criminal records checks required for this post</w:t>
            </w:r>
          </w:p>
        </w:tc>
        <w:tc>
          <w:tcPr>
            <w:tcW w:w="2330" w:type="dxa"/>
            <w:shd w:val="clear" w:color="auto" w:fill="808080" w:themeFill="background1" w:themeFillShade="80"/>
          </w:tcPr>
          <w:p w14:paraId="2C32D442" w14:textId="77777777" w:rsidR="004E5243" w:rsidRPr="004E5243" w:rsidRDefault="004E5243" w:rsidP="00585118">
            <w:pPr>
              <w:jc w:val="both"/>
              <w:rPr>
                <w:b/>
                <w:color w:val="FFFFFF" w:themeColor="background1"/>
              </w:rPr>
            </w:pPr>
            <w:r w:rsidRPr="004E5243">
              <w:rPr>
                <w:color w:val="FFFFFF" w:themeColor="background1"/>
              </w:rPr>
              <w:t>Ticked as required</w:t>
            </w:r>
          </w:p>
        </w:tc>
      </w:tr>
      <w:tr w:rsidR="004E5243" w14:paraId="48C9DA01" w14:textId="77777777" w:rsidTr="004E5243">
        <w:tc>
          <w:tcPr>
            <w:tcW w:w="6912" w:type="dxa"/>
          </w:tcPr>
          <w:p w14:paraId="3161A9A1" w14:textId="77777777" w:rsidR="004E5243" w:rsidRDefault="004E5243" w:rsidP="00585118">
            <w:pPr>
              <w:jc w:val="both"/>
            </w:pPr>
            <w:r>
              <w:t>None</w:t>
            </w:r>
          </w:p>
        </w:tc>
        <w:tc>
          <w:tcPr>
            <w:tcW w:w="2330" w:type="dxa"/>
          </w:tcPr>
          <w:p w14:paraId="72A3D3EC" w14:textId="77777777" w:rsidR="004E5243" w:rsidRDefault="004E5243" w:rsidP="00585118">
            <w:pPr>
              <w:jc w:val="both"/>
            </w:pPr>
          </w:p>
        </w:tc>
      </w:tr>
      <w:tr w:rsidR="004E5243" w14:paraId="699F1DD0" w14:textId="77777777" w:rsidTr="004E5243">
        <w:tc>
          <w:tcPr>
            <w:tcW w:w="6912" w:type="dxa"/>
          </w:tcPr>
          <w:p w14:paraId="21134F98" w14:textId="77777777" w:rsidR="004E5243" w:rsidRDefault="004E5243" w:rsidP="00585118">
            <w:pPr>
              <w:jc w:val="both"/>
            </w:pPr>
            <w:r>
              <w:t>Basic Disclosure</w:t>
            </w:r>
          </w:p>
        </w:tc>
        <w:tc>
          <w:tcPr>
            <w:tcW w:w="2330" w:type="dxa"/>
          </w:tcPr>
          <w:p w14:paraId="28C9ECA3" w14:textId="77777777" w:rsidR="004E5243" w:rsidRDefault="00DA2EEA" w:rsidP="00585118">
            <w:pPr>
              <w:jc w:val="both"/>
            </w:pPr>
            <w:r>
              <w:t>x</w:t>
            </w:r>
          </w:p>
        </w:tc>
      </w:tr>
      <w:tr w:rsidR="004E5243" w14:paraId="4DE815D6" w14:textId="77777777" w:rsidTr="004E5243">
        <w:tc>
          <w:tcPr>
            <w:tcW w:w="6912" w:type="dxa"/>
          </w:tcPr>
          <w:p w14:paraId="7D106D50" w14:textId="77777777" w:rsidR="004E5243" w:rsidRDefault="004E5243" w:rsidP="00585118">
            <w:pPr>
              <w:jc w:val="both"/>
            </w:pPr>
            <w:r>
              <w:t>Standard Disclosure</w:t>
            </w:r>
          </w:p>
        </w:tc>
        <w:tc>
          <w:tcPr>
            <w:tcW w:w="2330" w:type="dxa"/>
          </w:tcPr>
          <w:p w14:paraId="0D0B940D" w14:textId="77777777" w:rsidR="004E5243" w:rsidRDefault="004E5243" w:rsidP="00585118">
            <w:pPr>
              <w:jc w:val="both"/>
            </w:pPr>
          </w:p>
        </w:tc>
      </w:tr>
      <w:tr w:rsidR="004E5243" w14:paraId="57353E89" w14:textId="77777777" w:rsidTr="004E5243">
        <w:tc>
          <w:tcPr>
            <w:tcW w:w="6912" w:type="dxa"/>
          </w:tcPr>
          <w:p w14:paraId="441E2025" w14:textId="77777777" w:rsidR="004E5243" w:rsidRDefault="004E5243" w:rsidP="00585118">
            <w:pPr>
              <w:jc w:val="both"/>
            </w:pPr>
            <w:r>
              <w:t>Enhanced Disclosure</w:t>
            </w:r>
          </w:p>
        </w:tc>
        <w:tc>
          <w:tcPr>
            <w:tcW w:w="2330" w:type="dxa"/>
          </w:tcPr>
          <w:p w14:paraId="0E27B00A" w14:textId="77777777" w:rsidR="004E5243" w:rsidRDefault="004E5243" w:rsidP="00585118">
            <w:pPr>
              <w:jc w:val="both"/>
            </w:pPr>
          </w:p>
        </w:tc>
      </w:tr>
      <w:tr w:rsidR="004E5243" w14:paraId="03E4BFE3" w14:textId="77777777" w:rsidTr="004E5243">
        <w:tc>
          <w:tcPr>
            <w:tcW w:w="6912" w:type="dxa"/>
          </w:tcPr>
          <w:p w14:paraId="7545E2E1" w14:textId="77777777" w:rsidR="004E5243" w:rsidRDefault="004E5243" w:rsidP="00585118">
            <w:pPr>
              <w:jc w:val="both"/>
            </w:pPr>
            <w:r w:rsidRPr="004E5243">
              <w:t>Working with Adults - Regulated Activity</w:t>
            </w:r>
          </w:p>
        </w:tc>
        <w:tc>
          <w:tcPr>
            <w:tcW w:w="2330" w:type="dxa"/>
          </w:tcPr>
          <w:p w14:paraId="60061E4C" w14:textId="77777777" w:rsidR="004E5243" w:rsidRDefault="004E5243" w:rsidP="00585118">
            <w:pPr>
              <w:jc w:val="both"/>
            </w:pPr>
          </w:p>
        </w:tc>
      </w:tr>
      <w:tr w:rsidR="004E5243" w14:paraId="077FAD4C" w14:textId="77777777" w:rsidTr="004E5243">
        <w:tc>
          <w:tcPr>
            <w:tcW w:w="6912" w:type="dxa"/>
          </w:tcPr>
          <w:p w14:paraId="2B7D1C64" w14:textId="77777777" w:rsidR="004E5243" w:rsidRDefault="004E5243" w:rsidP="00585118">
            <w:pPr>
              <w:jc w:val="both"/>
            </w:pPr>
            <w:r w:rsidRPr="004E5243">
              <w:t>Working with Children  - Regulated Activity</w:t>
            </w:r>
          </w:p>
        </w:tc>
        <w:tc>
          <w:tcPr>
            <w:tcW w:w="2330" w:type="dxa"/>
          </w:tcPr>
          <w:p w14:paraId="44EAFD9C" w14:textId="77777777" w:rsidR="004E5243" w:rsidRDefault="004E5243" w:rsidP="00585118">
            <w:pPr>
              <w:jc w:val="both"/>
            </w:pPr>
          </w:p>
        </w:tc>
      </w:tr>
    </w:tbl>
    <w:p w14:paraId="4B94D5A5" w14:textId="77777777" w:rsidR="004E5243" w:rsidRPr="00585118" w:rsidRDefault="004E5243" w:rsidP="00585118">
      <w:pPr>
        <w:jc w:val="both"/>
      </w:pPr>
    </w:p>
    <w:p w14:paraId="69C5EDB8" w14:textId="77777777" w:rsidR="004E5243" w:rsidRPr="004E5243" w:rsidRDefault="004E5243" w:rsidP="004E5243">
      <w:pPr>
        <w:rPr>
          <w:iCs/>
        </w:rPr>
      </w:pPr>
      <w:r w:rsidRPr="004E5243">
        <w:rPr>
          <w:iCs/>
        </w:rPr>
        <w:t>Information on types of criminal records checks is available at</w:t>
      </w:r>
      <w:r>
        <w:rPr>
          <w:iCs/>
        </w:rPr>
        <w:t>:</w:t>
      </w:r>
      <w:r w:rsidRPr="004E5243">
        <w:rPr>
          <w:iCs/>
        </w:rPr>
        <w:t xml:space="preserve"> </w:t>
      </w:r>
    </w:p>
    <w:p w14:paraId="741FF385" w14:textId="77777777" w:rsidR="00B335B0" w:rsidRDefault="0008739E">
      <w:pPr>
        <w:rPr>
          <w:b/>
          <w:i/>
          <w:iCs/>
        </w:rPr>
      </w:pPr>
      <w:hyperlink r:id="rId11" w:history="1">
        <w:r w:rsidR="004E5243" w:rsidRPr="004E5243">
          <w:rPr>
            <w:rStyle w:val="Hyperlink"/>
            <w:iCs/>
          </w:rPr>
          <w:t>https://www.gov.uk/disclosure-barring-service-check</w:t>
        </w:r>
      </w:hyperlink>
    </w:p>
    <w:sectPr w:rsidR="00B335B0"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6B9AB" w14:textId="77777777" w:rsidR="00866183" w:rsidRDefault="00866183" w:rsidP="00DD5430">
      <w:pPr>
        <w:spacing w:after="0" w:line="240" w:lineRule="auto"/>
      </w:pPr>
      <w:r>
        <w:separator/>
      </w:r>
    </w:p>
  </w:endnote>
  <w:endnote w:type="continuationSeparator" w:id="0">
    <w:p w14:paraId="45FB0818" w14:textId="77777777" w:rsidR="00866183" w:rsidRDefault="00866183"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890346"/>
      <w:docPartObj>
        <w:docPartGallery w:val="Page Numbers (Bottom of Page)"/>
        <w:docPartUnique/>
      </w:docPartObj>
    </w:sdtPr>
    <w:sdtEndPr/>
    <w:sdtContent>
      <w:sdt>
        <w:sdtPr>
          <w:id w:val="-1669238322"/>
          <w:docPartObj>
            <w:docPartGallery w:val="Page Numbers (Top of Page)"/>
            <w:docPartUnique/>
          </w:docPartObj>
        </w:sdtPr>
        <w:sdtEndPr/>
        <w:sdtContent>
          <w:p w14:paraId="3E8758DB" w14:textId="4DF17587" w:rsidR="007240B2" w:rsidRPr="00DD5430" w:rsidRDefault="007240B2">
            <w:pPr>
              <w:pStyle w:val="Footer"/>
              <w:jc w:val="center"/>
            </w:pPr>
            <w:r w:rsidRPr="00DD5430">
              <w:t xml:space="preserve">Page </w:t>
            </w:r>
            <w:r w:rsidR="008A251C" w:rsidRPr="00DD5430">
              <w:rPr>
                <w:b/>
                <w:bCs/>
              </w:rPr>
              <w:fldChar w:fldCharType="begin"/>
            </w:r>
            <w:r w:rsidRPr="00DD5430">
              <w:rPr>
                <w:bCs/>
              </w:rPr>
              <w:instrText xml:space="preserve"> PAGE </w:instrText>
            </w:r>
            <w:r w:rsidR="008A251C" w:rsidRPr="00DD5430">
              <w:rPr>
                <w:b/>
                <w:bCs/>
              </w:rPr>
              <w:fldChar w:fldCharType="separate"/>
            </w:r>
            <w:r w:rsidR="0008739E">
              <w:rPr>
                <w:bCs/>
                <w:noProof/>
              </w:rPr>
              <w:t>1</w:t>
            </w:r>
            <w:r w:rsidR="008A251C" w:rsidRPr="00DD5430">
              <w:rPr>
                <w:b/>
                <w:bCs/>
              </w:rPr>
              <w:fldChar w:fldCharType="end"/>
            </w:r>
            <w:r w:rsidRPr="00DD5430">
              <w:t xml:space="preserve"> of </w:t>
            </w:r>
            <w:r w:rsidR="008A251C" w:rsidRPr="00DD5430">
              <w:rPr>
                <w:b/>
                <w:bCs/>
              </w:rPr>
              <w:fldChar w:fldCharType="begin"/>
            </w:r>
            <w:r w:rsidRPr="00DD5430">
              <w:rPr>
                <w:bCs/>
              </w:rPr>
              <w:instrText xml:space="preserve"> NUMPAGES  </w:instrText>
            </w:r>
            <w:r w:rsidR="008A251C" w:rsidRPr="00DD5430">
              <w:rPr>
                <w:b/>
                <w:bCs/>
              </w:rPr>
              <w:fldChar w:fldCharType="separate"/>
            </w:r>
            <w:r w:rsidR="0008739E">
              <w:rPr>
                <w:bCs/>
                <w:noProof/>
              </w:rPr>
              <w:t>5</w:t>
            </w:r>
            <w:r w:rsidR="008A251C" w:rsidRPr="00DD5430">
              <w:rPr>
                <w:b/>
                <w:bCs/>
              </w:rPr>
              <w:fldChar w:fldCharType="end"/>
            </w:r>
          </w:p>
        </w:sdtContent>
      </w:sdt>
    </w:sdtContent>
  </w:sdt>
  <w:p w14:paraId="3DEEC669"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F31CB" w14:textId="77777777" w:rsidR="00866183" w:rsidRDefault="00866183" w:rsidP="00DD5430">
      <w:pPr>
        <w:spacing w:after="0" w:line="240" w:lineRule="auto"/>
      </w:pPr>
      <w:r>
        <w:separator/>
      </w:r>
    </w:p>
  </w:footnote>
  <w:footnote w:type="continuationSeparator" w:id="0">
    <w:p w14:paraId="53128261" w14:textId="77777777" w:rsidR="00866183" w:rsidRDefault="00866183"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F45A3" w14:textId="77777777" w:rsidR="007240B2" w:rsidRDefault="00AB00E5">
    <w:pPr>
      <w:pStyle w:val="Header"/>
    </w:pPr>
    <w:r>
      <w:t>0057</w:t>
    </w:r>
    <w:r w:rsidR="007240B2">
      <w:ptab w:relativeTo="margin" w:alignment="center" w:leader="none"/>
    </w:r>
    <w:r w:rsidR="007240B2">
      <w:ptab w:relativeTo="margin" w:alignment="right" w:leader="none"/>
    </w:r>
    <w:r w:rsidR="00754D38">
      <w:rPr>
        <w:noProof/>
        <w:lang w:eastAsia="en-GB"/>
      </w:rPr>
      <w:drawing>
        <wp:inline distT="0" distB="0" distL="0" distR="0" wp14:anchorId="26695296" wp14:editId="31921CFC">
          <wp:extent cx="1562100" cy="628650"/>
          <wp:effectExtent l="0" t="0" r="0" b="0"/>
          <wp:docPr id="1" name="Picture 0" descr="T&amp;W Logo.jpg"/>
          <wp:cNvGraphicFramePr/>
          <a:graphic xmlns:a="http://schemas.openxmlformats.org/drawingml/2006/main">
            <a:graphicData uri="http://schemas.openxmlformats.org/drawingml/2006/picture">
              <pic:pic xmlns:pic="http://schemas.openxmlformats.org/drawingml/2006/picture">
                <pic:nvPicPr>
                  <pic:cNvPr id="1" name="Picture 0" descr="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202D"/>
    <w:multiLevelType w:val="hybridMultilevel"/>
    <w:tmpl w:val="45703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740BF"/>
    <w:multiLevelType w:val="hybridMultilevel"/>
    <w:tmpl w:val="495CD34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82B50"/>
    <w:multiLevelType w:val="hybridMultilevel"/>
    <w:tmpl w:val="7B56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B49A4"/>
    <w:multiLevelType w:val="hybridMultilevel"/>
    <w:tmpl w:val="C1EE5FB2"/>
    <w:lvl w:ilvl="0" w:tplc="A41C495A">
      <w:start w:val="1"/>
      <w:numFmt w:val="bullet"/>
      <w:lvlText w:val=""/>
      <w:lvlJc w:val="left"/>
      <w:pPr>
        <w:ind w:left="360" w:hanging="360"/>
      </w:pPr>
      <w:rPr>
        <w:rFonts w:ascii="Symbol" w:hAnsi="Symbol" w:cs="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3E741FB0"/>
    <w:multiLevelType w:val="hybridMultilevel"/>
    <w:tmpl w:val="38080D9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6" w15:restartNumberingAfterBreak="0">
    <w:nsid w:val="45673C1F"/>
    <w:multiLevelType w:val="hybridMultilevel"/>
    <w:tmpl w:val="6D04D19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519635C0"/>
    <w:multiLevelType w:val="hybridMultilevel"/>
    <w:tmpl w:val="9640A5F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545F1A42"/>
    <w:multiLevelType w:val="hybridMultilevel"/>
    <w:tmpl w:val="3244DA56"/>
    <w:lvl w:ilvl="0" w:tplc="6E341B08">
      <w:start w:val="1"/>
      <w:numFmt w:val="bullet"/>
      <w:lvlText w:val=""/>
      <w:lvlJc w:val="left"/>
      <w:pPr>
        <w:ind w:left="360" w:hanging="360"/>
      </w:pPr>
      <w:rPr>
        <w:rFonts w:ascii="Symbol" w:hAnsi="Symbol" w:hint="default"/>
        <w:spacing w:val="-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C20C48"/>
    <w:multiLevelType w:val="hybridMultilevel"/>
    <w:tmpl w:val="A644F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A1DC3"/>
    <w:multiLevelType w:val="hybridMultilevel"/>
    <w:tmpl w:val="5416394E"/>
    <w:lvl w:ilvl="0" w:tplc="EC0E80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C35D50"/>
    <w:multiLevelType w:val="hybridMultilevel"/>
    <w:tmpl w:val="3F9EFDC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B3004"/>
    <w:multiLevelType w:val="multilevel"/>
    <w:tmpl w:val="7EBECE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28B7D71"/>
    <w:multiLevelType w:val="hybridMultilevel"/>
    <w:tmpl w:val="4D6E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2295E"/>
    <w:multiLevelType w:val="hybridMultilevel"/>
    <w:tmpl w:val="8BCE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0F6062"/>
    <w:multiLevelType w:val="hybridMultilevel"/>
    <w:tmpl w:val="ADB8E918"/>
    <w:lvl w:ilvl="0" w:tplc="08090001">
      <w:start w:val="1"/>
      <w:numFmt w:val="bullet"/>
      <w:lvlText w:val=""/>
      <w:lvlJc w:val="left"/>
      <w:pPr>
        <w:ind w:left="360" w:hanging="360"/>
      </w:pPr>
      <w:rPr>
        <w:rFonts w:ascii="Symbol" w:hAnsi="Symbol" w:cs="Symbol" w:hint="default"/>
      </w:rPr>
    </w:lvl>
    <w:lvl w:ilvl="1" w:tplc="04090001">
      <w:start w:val="1"/>
      <w:numFmt w:val="bullet"/>
      <w:lvlText w:val=""/>
      <w:lvlJc w:val="left"/>
      <w:pPr>
        <w:tabs>
          <w:tab w:val="num" w:pos="1080"/>
        </w:tabs>
        <w:ind w:left="1080" w:hanging="360"/>
      </w:pPr>
      <w:rPr>
        <w:rFonts w:ascii="Symbol" w:hAnsi="Symbol" w:cs="Symbol"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7" w15:restartNumberingAfterBreak="0">
    <w:nsid w:val="7E2E7101"/>
    <w:multiLevelType w:val="hybridMultilevel"/>
    <w:tmpl w:val="F266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2"/>
  </w:num>
  <w:num w:numId="4">
    <w:abstractNumId w:val="5"/>
  </w:num>
  <w:num w:numId="5">
    <w:abstractNumId w:val="16"/>
  </w:num>
  <w:num w:numId="6">
    <w:abstractNumId w:val="4"/>
  </w:num>
  <w:num w:numId="7">
    <w:abstractNumId w:val="7"/>
  </w:num>
  <w:num w:numId="8">
    <w:abstractNumId w:val="15"/>
  </w:num>
  <w:num w:numId="9">
    <w:abstractNumId w:val="8"/>
  </w:num>
  <w:num w:numId="10">
    <w:abstractNumId w:val="11"/>
  </w:num>
  <w:num w:numId="11">
    <w:abstractNumId w:val="6"/>
  </w:num>
  <w:num w:numId="12">
    <w:abstractNumId w:val="1"/>
  </w:num>
  <w:num w:numId="13">
    <w:abstractNumId w:val="17"/>
  </w:num>
  <w:num w:numId="14">
    <w:abstractNumId w:val="3"/>
  </w:num>
  <w:num w:numId="15">
    <w:abstractNumId w:val="9"/>
  </w:num>
  <w:num w:numId="16">
    <w:abstractNumId w:val="14"/>
  </w:num>
  <w:num w:numId="17">
    <w:abstractNumId w:val="0"/>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16252"/>
    <w:rsid w:val="00017614"/>
    <w:rsid w:val="00027678"/>
    <w:rsid w:val="00052A05"/>
    <w:rsid w:val="00054D3D"/>
    <w:rsid w:val="00071842"/>
    <w:rsid w:val="000745CA"/>
    <w:rsid w:val="0008739E"/>
    <w:rsid w:val="000C2E7E"/>
    <w:rsid w:val="000C717A"/>
    <w:rsid w:val="000D6A36"/>
    <w:rsid w:val="000E378E"/>
    <w:rsid w:val="000F656F"/>
    <w:rsid w:val="00102A4C"/>
    <w:rsid w:val="00114A21"/>
    <w:rsid w:val="0014703C"/>
    <w:rsid w:val="00173266"/>
    <w:rsid w:val="001844CE"/>
    <w:rsid w:val="00195374"/>
    <w:rsid w:val="001D3521"/>
    <w:rsid w:val="00220149"/>
    <w:rsid w:val="002309BD"/>
    <w:rsid w:val="00291EBA"/>
    <w:rsid w:val="002A5398"/>
    <w:rsid w:val="002B2BCB"/>
    <w:rsid w:val="002E33B3"/>
    <w:rsid w:val="00303FC0"/>
    <w:rsid w:val="00334BE9"/>
    <w:rsid w:val="00341C24"/>
    <w:rsid w:val="00343183"/>
    <w:rsid w:val="0038554C"/>
    <w:rsid w:val="003B0180"/>
    <w:rsid w:val="003B37B6"/>
    <w:rsid w:val="003B3E22"/>
    <w:rsid w:val="004105D7"/>
    <w:rsid w:val="00415D14"/>
    <w:rsid w:val="00415FFB"/>
    <w:rsid w:val="00417DCD"/>
    <w:rsid w:val="00427B3F"/>
    <w:rsid w:val="00462F32"/>
    <w:rsid w:val="00482F35"/>
    <w:rsid w:val="004E2CDD"/>
    <w:rsid w:val="004E5243"/>
    <w:rsid w:val="005524EB"/>
    <w:rsid w:val="00556712"/>
    <w:rsid w:val="00577ADF"/>
    <w:rsid w:val="00585118"/>
    <w:rsid w:val="005F18B5"/>
    <w:rsid w:val="005F3F1D"/>
    <w:rsid w:val="005F5C3F"/>
    <w:rsid w:val="005F76DA"/>
    <w:rsid w:val="0060406B"/>
    <w:rsid w:val="00613CDB"/>
    <w:rsid w:val="00622E40"/>
    <w:rsid w:val="00632998"/>
    <w:rsid w:val="006426E1"/>
    <w:rsid w:val="00683A34"/>
    <w:rsid w:val="006A570E"/>
    <w:rsid w:val="006B34E9"/>
    <w:rsid w:val="006E4A5B"/>
    <w:rsid w:val="006E60C7"/>
    <w:rsid w:val="00716672"/>
    <w:rsid w:val="007240B2"/>
    <w:rsid w:val="00745C72"/>
    <w:rsid w:val="00754D38"/>
    <w:rsid w:val="007876FF"/>
    <w:rsid w:val="007A0260"/>
    <w:rsid w:val="007A2CEF"/>
    <w:rsid w:val="008171BA"/>
    <w:rsid w:val="0084273B"/>
    <w:rsid w:val="0084401C"/>
    <w:rsid w:val="00866183"/>
    <w:rsid w:val="008A251C"/>
    <w:rsid w:val="008C51D4"/>
    <w:rsid w:val="008F298A"/>
    <w:rsid w:val="00901B9C"/>
    <w:rsid w:val="00902EAE"/>
    <w:rsid w:val="009458D6"/>
    <w:rsid w:val="00975078"/>
    <w:rsid w:val="009915BB"/>
    <w:rsid w:val="00991A7A"/>
    <w:rsid w:val="009B1136"/>
    <w:rsid w:val="009B20CD"/>
    <w:rsid w:val="009F0C99"/>
    <w:rsid w:val="00A13800"/>
    <w:rsid w:val="00A43060"/>
    <w:rsid w:val="00A51BD9"/>
    <w:rsid w:val="00A54404"/>
    <w:rsid w:val="00A7189D"/>
    <w:rsid w:val="00A878F8"/>
    <w:rsid w:val="00AA1F23"/>
    <w:rsid w:val="00AB00E5"/>
    <w:rsid w:val="00AC6AA1"/>
    <w:rsid w:val="00AD0409"/>
    <w:rsid w:val="00B14F43"/>
    <w:rsid w:val="00B335B0"/>
    <w:rsid w:val="00B43793"/>
    <w:rsid w:val="00B60A9E"/>
    <w:rsid w:val="00B73A49"/>
    <w:rsid w:val="00B9199A"/>
    <w:rsid w:val="00B955C0"/>
    <w:rsid w:val="00B965F6"/>
    <w:rsid w:val="00B97BF8"/>
    <w:rsid w:val="00BD1607"/>
    <w:rsid w:val="00C008DB"/>
    <w:rsid w:val="00C47FA2"/>
    <w:rsid w:val="00C51129"/>
    <w:rsid w:val="00C5127B"/>
    <w:rsid w:val="00C82AEF"/>
    <w:rsid w:val="00CA34A3"/>
    <w:rsid w:val="00CF166A"/>
    <w:rsid w:val="00D0006C"/>
    <w:rsid w:val="00D16861"/>
    <w:rsid w:val="00D17F5D"/>
    <w:rsid w:val="00D25AB5"/>
    <w:rsid w:val="00D44861"/>
    <w:rsid w:val="00DA2019"/>
    <w:rsid w:val="00DA2EEA"/>
    <w:rsid w:val="00DC4B0C"/>
    <w:rsid w:val="00DD5430"/>
    <w:rsid w:val="00DE186D"/>
    <w:rsid w:val="00DE450E"/>
    <w:rsid w:val="00DF1564"/>
    <w:rsid w:val="00E1252B"/>
    <w:rsid w:val="00E42C21"/>
    <w:rsid w:val="00E775DB"/>
    <w:rsid w:val="00E91E70"/>
    <w:rsid w:val="00EA2FFE"/>
    <w:rsid w:val="00EA37F0"/>
    <w:rsid w:val="00EC0A45"/>
    <w:rsid w:val="00ED5812"/>
    <w:rsid w:val="00F07A9D"/>
    <w:rsid w:val="00F15157"/>
    <w:rsid w:val="00F21CEF"/>
    <w:rsid w:val="59F40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017EBF"/>
  <w15:docId w15:val="{DE1EDA18-9436-4023-8569-4C04C3A8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FF0000"/>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564"/>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DocumentMap">
    <w:name w:val="Document Map"/>
    <w:basedOn w:val="Normal"/>
    <w:link w:val="DocumentMapChar"/>
    <w:uiPriority w:val="99"/>
    <w:semiHidden/>
    <w:unhideWhenUsed/>
    <w:rsid w:val="0055671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56712"/>
    <w:rPr>
      <w:rFonts w:ascii="Tahoma" w:hAnsi="Tahoma" w:cs="Tahoma"/>
      <w:b w:val="0"/>
      <w:color w:val="auto"/>
      <w:sz w:val="16"/>
      <w:szCs w:val="16"/>
    </w:rPr>
  </w:style>
  <w:style w:type="paragraph" w:styleId="Revision">
    <w:name w:val="Revision"/>
    <w:hidden/>
    <w:uiPriority w:val="99"/>
    <w:semiHidden/>
    <w:rsid w:val="008F298A"/>
    <w:pPr>
      <w:spacing w:after="0" w:line="24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40181fe-362d-4217-9fc3-d8799620fb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8102BFCC491546808B509D1BA6113F" ma:contentTypeVersion="18" ma:contentTypeDescription="Create a new document." ma:contentTypeScope="" ma:versionID="69262517d86aeb12d03a420d14d9b3e2">
  <xsd:schema xmlns:xsd="http://www.w3.org/2001/XMLSchema" xmlns:xs="http://www.w3.org/2001/XMLSchema" xmlns:p="http://schemas.microsoft.com/office/2006/metadata/properties" xmlns:ns3="b40181fe-362d-4217-9fc3-d8799620fb10" xmlns:ns4="7914ba8a-a057-405c-8fdd-1367aab6e6af" targetNamespace="http://schemas.microsoft.com/office/2006/metadata/properties" ma:root="true" ma:fieldsID="352b825cd371c5f03194da1e3dafed16" ns3:_="" ns4:_="">
    <xsd:import namespace="b40181fe-362d-4217-9fc3-d8799620fb10"/>
    <xsd:import namespace="7914ba8a-a057-405c-8fdd-1367aab6e6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SearchPropertie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181fe-362d-4217-9fc3-d8799620f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4ba8a-a057-405c-8fdd-1367aab6e6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15313-07F0-447C-8D48-702241C2C41B}">
  <ds:schemaRefs>
    <ds:schemaRef ds:uri="http://schemas.microsoft.com/sharepoint/v3/contenttype/forms"/>
  </ds:schemaRefs>
</ds:datastoreItem>
</file>

<file path=customXml/itemProps2.xml><?xml version="1.0" encoding="utf-8"?>
<ds:datastoreItem xmlns:ds="http://schemas.openxmlformats.org/officeDocument/2006/customXml" ds:itemID="{EFFFFC56-CCF9-4495-BE66-7BF428BB3E90}">
  <ds:schemaRefs>
    <ds:schemaRef ds:uri="http://schemas.openxmlformats.org/package/2006/metadata/core-properties"/>
    <ds:schemaRef ds:uri="http://schemas.microsoft.com/office/2006/documentManagement/types"/>
    <ds:schemaRef ds:uri="http://schemas.microsoft.com/office/infopath/2007/PartnerControls"/>
    <ds:schemaRef ds:uri="7914ba8a-a057-405c-8fdd-1367aab6e6af"/>
    <ds:schemaRef ds:uri="http://purl.org/dc/elements/1.1/"/>
    <ds:schemaRef ds:uri="http://schemas.microsoft.com/office/2006/metadata/properties"/>
    <ds:schemaRef ds:uri="http://purl.org/dc/terms/"/>
    <ds:schemaRef ds:uri="b40181fe-362d-4217-9fc3-d8799620fb10"/>
    <ds:schemaRef ds:uri="http://www.w3.org/XML/1998/namespace"/>
    <ds:schemaRef ds:uri="http://purl.org/dc/dcmitype/"/>
  </ds:schemaRefs>
</ds:datastoreItem>
</file>

<file path=customXml/itemProps3.xml><?xml version="1.0" encoding="utf-8"?>
<ds:datastoreItem xmlns:ds="http://schemas.openxmlformats.org/officeDocument/2006/customXml" ds:itemID="{DD414A16-C28C-4EB4-8B03-C5FA8649D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181fe-362d-4217-9fc3-d8799620fb10"/>
    <ds:schemaRef ds:uri="7914ba8a-a057-405c-8fdd-1367aab6e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EC2F0-7917-46C6-9A52-3A13D887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1825</Words>
  <Characters>10404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Griffiths, Kirsty</cp:lastModifiedBy>
  <cp:revision>2</cp:revision>
  <cp:lastPrinted>2016-10-06T11:50:00Z</cp:lastPrinted>
  <dcterms:created xsi:type="dcterms:W3CDTF">2025-05-01T13:46:00Z</dcterms:created>
  <dcterms:modified xsi:type="dcterms:W3CDTF">2025-05-01T13:46:00Z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0x010100A78102BFCC491546808B509D1BA6113F</vt:lpwstr>
  </property>
  <property fmtid="{D5CDD505-2E9C-101B-9397-08002B2CF9AE}" pid="3" name="MediaServiceImageTags">
    <vt:lpwstr/>
  </property>
</Properties>
</file>